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BD" w:rsidRDefault="00124FBD">
      <w:pPr>
        <w:pStyle w:val="BodyText"/>
        <w:spacing w:before="2"/>
        <w:rPr>
          <w:rFonts w:ascii="Times New Roman"/>
          <w:sz w:val="8"/>
        </w:rPr>
      </w:pPr>
      <w:bookmarkStart w:id="0" w:name="_GoBack"/>
      <w:bookmarkEnd w:id="0"/>
    </w:p>
    <w:tbl>
      <w:tblPr>
        <w:tblW w:w="0" w:type="auto"/>
        <w:tblInd w:w="299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2271"/>
        <w:gridCol w:w="1061"/>
        <w:gridCol w:w="831"/>
        <w:gridCol w:w="2504"/>
      </w:tblGrid>
      <w:tr w:rsidR="00124FBD">
        <w:trPr>
          <w:trHeight w:val="568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6667" w:type="dxa"/>
            <w:gridSpan w:val="4"/>
          </w:tcPr>
          <w:p w:rsidR="00124FBD" w:rsidRDefault="0092049C">
            <w:pPr>
              <w:pStyle w:val="TableParagraph"/>
              <w:spacing w:before="54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Area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Manager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Response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Resilience</w:t>
            </w:r>
          </w:p>
        </w:tc>
      </w:tr>
      <w:tr w:rsidR="00124FBD">
        <w:trPr>
          <w:trHeight w:val="561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7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</w:t>
            </w:r>
          </w:p>
        </w:tc>
        <w:tc>
          <w:tcPr>
            <w:tcW w:w="2271" w:type="dxa"/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  <w:gridSpan w:val="2"/>
          </w:tcPr>
          <w:p w:rsidR="00124FBD" w:rsidRDefault="0092049C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Permanent/ Temporary</w:t>
            </w:r>
          </w:p>
        </w:tc>
        <w:tc>
          <w:tcPr>
            <w:tcW w:w="2504" w:type="dxa"/>
          </w:tcPr>
          <w:p w:rsidR="00124FBD" w:rsidRDefault="0092049C">
            <w:pPr>
              <w:pStyle w:val="TableParagraph"/>
              <w:spacing w:before="7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</w:tr>
      <w:tr w:rsidR="00124FBD">
        <w:trPr>
          <w:trHeight w:val="671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13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Role:</w:t>
            </w:r>
          </w:p>
        </w:tc>
        <w:tc>
          <w:tcPr>
            <w:tcW w:w="2271" w:type="dxa"/>
          </w:tcPr>
          <w:p w:rsidR="00124FBD" w:rsidRDefault="0092049C">
            <w:pPr>
              <w:pStyle w:val="TableParagraph"/>
              <w:ind w:left="115" w:right="1051"/>
              <w:rPr>
                <w:sz w:val="24"/>
              </w:rPr>
            </w:pPr>
            <w:r>
              <w:rPr>
                <w:sz w:val="24"/>
              </w:rPr>
              <w:t xml:space="preserve">Grade 10 </w:t>
            </w:r>
            <w:r>
              <w:rPr>
                <w:spacing w:val="-2"/>
                <w:sz w:val="24"/>
              </w:rPr>
              <w:t>equivalent</w:t>
            </w:r>
          </w:p>
        </w:tc>
        <w:tc>
          <w:tcPr>
            <w:tcW w:w="1892" w:type="dxa"/>
            <w:gridSpan w:val="2"/>
          </w:tcPr>
          <w:p w:rsidR="00124FBD" w:rsidRDefault="0092049C">
            <w:pPr>
              <w:pStyle w:val="TableParagraph"/>
              <w:spacing w:before="13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Hours:</w:t>
            </w:r>
          </w:p>
        </w:tc>
        <w:tc>
          <w:tcPr>
            <w:tcW w:w="2504" w:type="dxa"/>
          </w:tcPr>
          <w:p w:rsidR="00124FBD" w:rsidRDefault="009204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L4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Duty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124FBD">
        <w:trPr>
          <w:trHeight w:val="426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6667" w:type="dxa"/>
            <w:gridSpan w:val="4"/>
          </w:tcPr>
          <w:p w:rsidR="00124FBD" w:rsidRDefault="0092049C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Delivery</w:t>
            </w:r>
          </w:p>
        </w:tc>
      </w:tr>
      <w:tr w:rsidR="00124FBD">
        <w:trPr>
          <w:trHeight w:val="832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7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</w:t>
            </w:r>
            <w:r>
              <w:rPr>
                <w:b/>
                <w:spacing w:val="-2"/>
                <w:sz w:val="24"/>
              </w:rPr>
              <w:t>responsibilities:</w:t>
            </w:r>
          </w:p>
        </w:tc>
        <w:tc>
          <w:tcPr>
            <w:tcW w:w="6667" w:type="dxa"/>
            <w:gridSpan w:val="4"/>
          </w:tcPr>
          <w:p w:rsidR="00124FBD" w:rsidRDefault="0092049C">
            <w:pPr>
              <w:pStyle w:val="TableParagraph"/>
              <w:spacing w:before="137"/>
              <w:ind w:left="115" w:right="39"/>
              <w:rPr>
                <w:sz w:val="24"/>
              </w:rPr>
            </w:pPr>
            <w:r>
              <w:rPr>
                <w:color w:val="000009"/>
                <w:sz w:val="24"/>
              </w:rPr>
              <w:t>Direct - Managers/senior professionals: up to five staff Indirect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Staff: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up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400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staff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inc.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temp.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project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staff</w:t>
            </w:r>
          </w:p>
        </w:tc>
      </w:tr>
      <w:tr w:rsidR="00124FBD">
        <w:trPr>
          <w:trHeight w:val="669"/>
        </w:trPr>
        <w:tc>
          <w:tcPr>
            <w:tcW w:w="2804" w:type="dxa"/>
          </w:tcPr>
          <w:p w:rsidR="00124FBD" w:rsidRDefault="0092049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Directorate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6667" w:type="dxa"/>
            <w:gridSpan w:val="4"/>
          </w:tcPr>
          <w:p w:rsidR="00124FBD" w:rsidRDefault="0092049C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Delivery</w:t>
            </w:r>
          </w:p>
        </w:tc>
      </w:tr>
      <w:tr w:rsidR="00124FBD">
        <w:trPr>
          <w:trHeight w:val="446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6667" w:type="dxa"/>
            <w:gridSpan w:val="4"/>
          </w:tcPr>
          <w:p w:rsidR="00124FBD" w:rsidRDefault="0092049C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Headquarters</w:t>
            </w:r>
          </w:p>
        </w:tc>
      </w:tr>
      <w:tr w:rsidR="00124FBD">
        <w:trPr>
          <w:trHeight w:val="513"/>
        </w:trPr>
        <w:tc>
          <w:tcPr>
            <w:tcW w:w="2804" w:type="dxa"/>
          </w:tcPr>
          <w:p w:rsidR="00124FBD" w:rsidRDefault="0092049C">
            <w:pPr>
              <w:pStyle w:val="TableParagraph"/>
              <w:spacing w:before="5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Politically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restricted:</w:t>
            </w:r>
          </w:p>
        </w:tc>
        <w:tc>
          <w:tcPr>
            <w:tcW w:w="3332" w:type="dxa"/>
            <w:gridSpan w:val="2"/>
          </w:tcPr>
          <w:p w:rsidR="00124FBD" w:rsidRDefault="0092049C">
            <w:pPr>
              <w:pStyle w:val="TableParagraph"/>
              <w:spacing w:before="11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3335" w:type="dxa"/>
            <w:gridSpan w:val="2"/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9542"/>
        </w:trPr>
        <w:tc>
          <w:tcPr>
            <w:tcW w:w="9471" w:type="dxa"/>
            <w:gridSpan w:val="5"/>
          </w:tcPr>
          <w:p w:rsidR="00124FBD" w:rsidRDefault="0092049C">
            <w:pPr>
              <w:pStyle w:val="TableParagraph"/>
              <w:spacing w:before="5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Job:</w:t>
            </w:r>
          </w:p>
          <w:p w:rsidR="00124FBD" w:rsidRDefault="00124FBD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D63B2">
              <w:rPr>
                <w:spacing w:val="-1"/>
                <w:sz w:val="24"/>
              </w:rPr>
              <w:t xml:space="preserve"> strategies and functions related to r</w:t>
            </w:r>
            <w:r w:rsidR="008D63B2">
              <w:rPr>
                <w:sz w:val="24"/>
              </w:rPr>
              <w:t>esponse and r</w:t>
            </w:r>
            <w:r>
              <w:rPr>
                <w:sz w:val="24"/>
              </w:rPr>
              <w:t>esilience in the Royal Berkshire area.</w:t>
            </w:r>
          </w:p>
          <w:p w:rsidR="00124FBD" w:rsidRDefault="00124FBD">
            <w:pPr>
              <w:pStyle w:val="TableParagraph"/>
              <w:rPr>
                <w:rFonts w:ascii="Times New Roman"/>
                <w:sz w:val="34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 w:rsidR="008D63B2">
              <w:rPr>
                <w:sz w:val="24"/>
              </w:rPr>
              <w:t>r</w:t>
            </w:r>
            <w:r>
              <w:rPr>
                <w:sz w:val="24"/>
              </w:rPr>
              <w:t xml:space="preserve">esponse </w:t>
            </w:r>
            <w:r w:rsidR="008D63B2">
              <w:rPr>
                <w:sz w:val="24"/>
              </w:rPr>
              <w:t>s</w:t>
            </w:r>
            <w:r>
              <w:rPr>
                <w:sz w:val="24"/>
              </w:rPr>
              <w:t>trategy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 area, accounting for legislative, regulatory requirements.</w:t>
            </w:r>
          </w:p>
          <w:p w:rsidR="00124FBD" w:rsidRDefault="00124FBD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:rsidR="00124FBD" w:rsidRDefault="0092049C">
            <w:pPr>
              <w:pStyle w:val="TableParagraph"/>
              <w:ind w:left="112" w:right="43"/>
              <w:rPr>
                <w:sz w:val="24"/>
              </w:rPr>
            </w:pPr>
            <w:r>
              <w:rPr>
                <w:sz w:val="24"/>
              </w:rPr>
              <w:t>Responsible for su</w:t>
            </w:r>
            <w:r w:rsidR="008D63B2">
              <w:rPr>
                <w:sz w:val="24"/>
              </w:rPr>
              <w:t>pporting and delivering on the resilience s</w:t>
            </w:r>
            <w:r>
              <w:rPr>
                <w:sz w:val="24"/>
              </w:rPr>
              <w:t>trategy for the whole 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Valley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national resilience arrangements.</w:t>
            </w:r>
          </w:p>
          <w:p w:rsidR="00124FBD" w:rsidRDefault="00124FBD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124FBD" w:rsidRDefault="009204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liaison with officers from other Directorates, Emergency Services, Local Authorities, Local Resilience Forum and the National Fire Chiefs Council,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 w:rsidR="00515A5E">
              <w:rPr>
                <w:sz w:val="24"/>
              </w:rPr>
              <w:t>r</w:t>
            </w:r>
            <w:r>
              <w:rPr>
                <w:sz w:val="24"/>
              </w:rPr>
              <w:t>esponse</w:t>
            </w:r>
            <w:r w:rsidR="008D63B2">
              <w:rPr>
                <w:sz w:val="24"/>
              </w:rPr>
              <w:t xml:space="preserve"> and </w:t>
            </w:r>
            <w:r w:rsidR="00515A5E">
              <w:rPr>
                <w:sz w:val="24"/>
              </w:rPr>
              <w:t>r</w:t>
            </w:r>
            <w:r w:rsidR="008D63B2">
              <w:rPr>
                <w:sz w:val="24"/>
              </w:rPr>
              <w:t>esilience</w:t>
            </w:r>
            <w:r>
              <w:rPr>
                <w:sz w:val="24"/>
              </w:rPr>
              <w:t>.</w:t>
            </w:r>
          </w:p>
          <w:p w:rsidR="00124FBD" w:rsidRDefault="00124FBD">
            <w:pPr>
              <w:pStyle w:val="TableParagraph"/>
              <w:rPr>
                <w:rFonts w:ascii="Times New Roman"/>
                <w:sz w:val="34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liaison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officers in other Fire Services,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services,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 alignment of practices and standards</w:t>
            </w:r>
            <w:r>
              <w:rPr>
                <w:spacing w:val="40"/>
                <w:sz w:val="24"/>
              </w:rPr>
              <w:t xml:space="preserve"> </w:t>
            </w:r>
            <w:r w:rsidR="008D63B2">
              <w:rPr>
                <w:sz w:val="24"/>
              </w:rPr>
              <w:t>across response and</w:t>
            </w:r>
            <w:r>
              <w:rPr>
                <w:sz w:val="24"/>
              </w:rPr>
              <w:t xml:space="preserve"> resilience.</w:t>
            </w:r>
          </w:p>
          <w:p w:rsidR="00124FBD" w:rsidRDefault="00124FBD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:rsidR="00124FBD" w:rsidRPr="00515A5E" w:rsidRDefault="0092049C">
            <w:pPr>
              <w:pStyle w:val="TableParagraph"/>
              <w:ind w:left="112" w:right="4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To ensure </w:t>
            </w:r>
            <w:r w:rsidRPr="00515A5E">
              <w:rPr>
                <w:sz w:val="24"/>
                <w:szCs w:val="24"/>
              </w:rPr>
              <w:t>representation of the Service Delivery Directorate at meetings as required and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work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jointly</w:t>
            </w:r>
            <w:r w:rsidRPr="00515A5E">
              <w:rPr>
                <w:spacing w:val="-6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with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the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Area</w:t>
            </w:r>
            <w:r w:rsidRPr="00515A5E">
              <w:rPr>
                <w:spacing w:val="-5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Manager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Prevention</w:t>
            </w:r>
            <w:r w:rsidRPr="00515A5E">
              <w:rPr>
                <w:spacing w:val="-5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and</w:t>
            </w:r>
            <w:r w:rsidRPr="00515A5E">
              <w:rPr>
                <w:spacing w:val="-5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Protection</w:t>
            </w:r>
            <w:r w:rsidRPr="00515A5E">
              <w:rPr>
                <w:spacing w:val="-5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to</w:t>
            </w:r>
            <w:r w:rsidRPr="00515A5E">
              <w:rPr>
                <w:spacing w:val="-5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ensure all</w:t>
            </w:r>
            <w:r w:rsidRPr="00515A5E">
              <w:rPr>
                <w:spacing w:val="-4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Service Delivery resources are integrated so that services are delivered effectively, efficiently and safely</w:t>
            </w:r>
          </w:p>
          <w:p w:rsidR="00124FBD" w:rsidRPr="00515A5E" w:rsidRDefault="00124FBD">
            <w:pPr>
              <w:pStyle w:val="TableParagraph"/>
              <w:spacing w:before="2"/>
              <w:rPr>
                <w:rFonts w:ascii="Times New Roman"/>
                <w:sz w:val="24"/>
                <w:szCs w:val="24"/>
              </w:rPr>
            </w:pPr>
          </w:p>
          <w:p w:rsidR="00124FBD" w:rsidRDefault="0092049C" w:rsidP="0014707F">
            <w:pPr>
              <w:pStyle w:val="TableParagraph"/>
              <w:ind w:left="112"/>
              <w:rPr>
                <w:sz w:val="24"/>
              </w:rPr>
            </w:pPr>
            <w:r w:rsidRPr="00515A5E">
              <w:rPr>
                <w:sz w:val="24"/>
                <w:szCs w:val="24"/>
              </w:rPr>
              <w:t>The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Pr="00515A5E">
              <w:rPr>
                <w:sz w:val="24"/>
                <w:szCs w:val="24"/>
              </w:rPr>
              <w:t>post-holder</w:t>
            </w:r>
            <w:r w:rsidRPr="00515A5E">
              <w:rPr>
                <w:spacing w:val="-3"/>
                <w:sz w:val="24"/>
                <w:szCs w:val="24"/>
              </w:rPr>
              <w:t xml:space="preserve"> </w:t>
            </w:r>
            <w:r w:rsidR="00515A5E" w:rsidRPr="00515A5E">
              <w:rPr>
                <w:spacing w:val="-3"/>
                <w:sz w:val="24"/>
                <w:szCs w:val="24"/>
              </w:rPr>
              <w:t>will c</w:t>
            </w:r>
            <w:r w:rsidR="00515A5E" w:rsidRPr="00515A5E">
              <w:rPr>
                <w:sz w:val="24"/>
                <w:szCs w:val="24"/>
              </w:rPr>
              <w:t xml:space="preserve">ontribute effectively to the </w:t>
            </w:r>
            <w:r w:rsidR="0014707F">
              <w:rPr>
                <w:sz w:val="24"/>
                <w:szCs w:val="24"/>
              </w:rPr>
              <w:t xml:space="preserve">corporate </w:t>
            </w:r>
            <w:r w:rsidR="00515A5E" w:rsidRPr="00515A5E">
              <w:rPr>
                <w:sz w:val="24"/>
                <w:szCs w:val="24"/>
              </w:rPr>
              <w:t>objectives of the Service as a</w:t>
            </w:r>
            <w:r w:rsidR="00515A5E">
              <w:rPr>
                <w:sz w:val="24"/>
                <w:szCs w:val="24"/>
              </w:rPr>
              <w:t>n active</w:t>
            </w:r>
            <w:r w:rsidR="00515A5E" w:rsidRPr="00515A5E">
              <w:rPr>
                <w:sz w:val="24"/>
                <w:szCs w:val="24"/>
              </w:rPr>
              <w:t xml:space="preserve"> member of the Strategic Leadership Team and take on strategic responsibilities as determined by the Assistant Chief Fire Officer.</w:t>
            </w:r>
          </w:p>
        </w:tc>
      </w:tr>
    </w:tbl>
    <w:p w:rsidR="00124FBD" w:rsidRDefault="00124FBD">
      <w:pPr>
        <w:rPr>
          <w:sz w:val="24"/>
        </w:rPr>
        <w:sectPr w:rsidR="00124FBD">
          <w:headerReference w:type="default" r:id="rId7"/>
          <w:footerReference w:type="default" r:id="rId8"/>
          <w:type w:val="continuous"/>
          <w:pgSz w:w="11920" w:h="16850"/>
          <w:pgMar w:top="1300" w:right="420" w:bottom="920" w:left="740" w:header="344" w:footer="731" w:gutter="0"/>
          <w:pgNumType w:start="1"/>
          <w:cols w:space="720"/>
        </w:sectPr>
      </w:pPr>
    </w:p>
    <w:p w:rsidR="00124FBD" w:rsidRDefault="008D63B2">
      <w:pPr>
        <w:pStyle w:val="BodyText"/>
        <w:ind w:left="289"/>
        <w:rPr>
          <w:rFonts w:ascii="Times New Roman"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116800" behindDoc="0" locked="0" layoutInCell="1" allowOverlap="1" wp14:anchorId="0DFFA8CA" wp14:editId="23FAF7CB">
                <wp:simplePos x="0" y="0"/>
                <wp:positionH relativeFrom="column">
                  <wp:posOffset>-3176</wp:posOffset>
                </wp:positionH>
                <wp:positionV relativeFrom="paragraph">
                  <wp:posOffset>3175</wp:posOffset>
                </wp:positionV>
                <wp:extent cx="6588125" cy="7010400"/>
                <wp:effectExtent l="0" t="0" r="22225" b="1905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125" cy="7010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049C" w:rsidRDefault="0092049C" w:rsidP="008D63B2">
                            <w:pPr>
                              <w:spacing w:before="10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92049C" w:rsidRDefault="0092049C" w:rsidP="008D63B2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Organisational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Structure</w:t>
                            </w:r>
                          </w:p>
                          <w:p w:rsidR="0092049C" w:rsidRDefault="0092049C" w:rsidP="008D63B2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2049C" w:rsidRDefault="00820996" w:rsidP="008D63B2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9C109C3" wp14:editId="0C5AC3E6">
                                  <wp:extent cx="4402666" cy="3676322"/>
                                  <wp:effectExtent l="0" t="0" r="0" b="63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9665" cy="3682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049C" w:rsidRDefault="0092049C" w:rsidP="008D63B2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2049C" w:rsidRDefault="0092049C" w:rsidP="008D63B2">
                            <w:pPr>
                              <w:spacing w:before="8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92049C" w:rsidRDefault="0092049C" w:rsidP="008D63B2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Staff/Managerial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responsibilities:</w:t>
                            </w:r>
                          </w:p>
                          <w:p w:rsidR="0092049C" w:rsidRDefault="0092049C" w:rsidP="008D63B2">
                            <w:pPr>
                              <w:spacing w:before="57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Managers/senior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professionals: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five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staff</w:t>
                            </w:r>
                          </w:p>
                          <w:p w:rsidR="0092049C" w:rsidRDefault="0092049C" w:rsidP="008D63B2">
                            <w:pPr>
                              <w:spacing w:before="58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Staff: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400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temporary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staff</w:t>
                            </w:r>
                          </w:p>
                          <w:p w:rsidR="0092049C" w:rsidRDefault="0092049C" w:rsidP="008D63B2">
                            <w:pPr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92049C" w:rsidRDefault="0092049C" w:rsidP="008D63B2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Finance</w:t>
                            </w:r>
                          </w:p>
                          <w:p w:rsidR="0092049C" w:rsidRDefault="0092049C" w:rsidP="008D63B2">
                            <w:pPr>
                              <w:spacing w:before="57" w:line="290" w:lineRule="auto"/>
                              <w:ind w:left="108" w:right="64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Budgets-Direct: up to £</w:t>
                            </w:r>
                            <w:r w:rsidR="0014707F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m Budgets-Indirect: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£4m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A8C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.25pt;margin-top:.25pt;width:518.75pt;height:552pt;z-index:4871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8OzwEAAIoDAAAOAAAAZHJzL2Uyb0RvYy54bWysU9GO0zAQfEfiHyy/06SFll7V9HRcdQgJ&#10;cUh3fIDj2I0lx2u8bpP+PWs36QH3hlAkZ+2djHdmN9vbobPspAIacBWfz0rOlJPQGHeo+I/nh3dr&#10;zjAK1wgLTlX8rJDf7t6+2fZ+oxbQgm1UYETicNP7ircx+k1RoGxVJ3AGXjlKagidiLQNh6IJoif2&#10;zhaLslwVPYTGB5AKkU73lyTfZX6tlYyPWqOKzFacaot5DXmt01rstmJzCMK3Ro5liH+oohPG0aVX&#10;qr2Igh2DeUXVGRkAQceZhK4ArY1UWQOpmZd/qXlqhVdZC5mD/moT/j9a+e30PTDTVHzFmRMdtehZ&#10;DbGGga2SOb3HDWGePKHi8AkGavJ0jnSYNA86dOlNahjlyebz1VriYpIOV8v1er5YciYp95Gkfiiz&#10;+cXL5z5g/KygYymoeKDeZUvF6StGKoWgEyTdZh3ribe8WWYUgjXNg7E25TAc6nsb2ElQ2+/epycV&#10;TQx/wBLdXmB7weXUCLOO0En7RWOK4lAPoyE1NGfyo6exqTj+PIqgOLNfHPUlzdgUhCmopyBEew95&#10;ElOVDu6OEbTJ4tIVF97xZmp4rngczjRRv+8z6uUX2v0CAAD//wMAUEsDBBQABgAIAAAAIQB5ssOj&#10;3gAAAAgBAAAPAAAAZHJzL2Rvd25yZXYueG1sTI/BTsMwEETvSPyDtUjcWrtAQ5XGqRASkEqVUEs/&#10;wLWXJBCvo9htw9+zPcFltasZzb4pVqPvxAmH2AbSMJsqEEg2uJZqDfuPl8kCREyGnOkCoYYfjLAq&#10;r68Kk7twpi2edqkWHEIxNxqalPpcymgb9CZOQ4/E2mcYvEl8DrV0gzlzuO/knVKZ9KYl/tCYHp8b&#10;tN+7o9dAr+2QVbV/r7L1/mu7frNV2litb2/GpyWIhGP6M8MFn9GhZKZDOJKLotMwmbNRA8+LqO4f&#10;udmBt5l6mIMsC/m/QPkLAAD//wMAUEsBAi0AFAAGAAgAAAAhALaDOJL+AAAA4QEAABMAAAAAAAAA&#10;AAAAAAAAAAAAAFtDb250ZW50X1R5cGVzXS54bWxQSwECLQAUAAYACAAAACEAOP0h/9YAAACUAQAA&#10;CwAAAAAAAAAAAAAAAAAvAQAAX3JlbHMvLnJlbHNQSwECLQAUAAYACAAAACEAS6BPDs8BAACKAwAA&#10;DgAAAAAAAAAAAAAAAAAuAgAAZHJzL2Uyb0RvYy54bWxQSwECLQAUAAYACAAAACEAebLDo94AAAAI&#10;AQAADwAAAAAAAAAAAAAAAAApBAAAZHJzL2Rvd25yZXYueG1sUEsFBgAAAAAEAAQA8wAAADQFAAAA&#10;AA==&#10;" filled="f" strokecolor="#a3a3a3" strokeweight=".16931mm">
                <v:textbox inset="0,0,0,0">
                  <w:txbxContent>
                    <w:p w:rsidR="0092049C" w:rsidRDefault="0092049C" w:rsidP="008D63B2">
                      <w:pPr>
                        <w:spacing w:before="10"/>
                        <w:rPr>
                          <w:rFonts w:ascii="Times New Roman"/>
                          <w:sz w:val="33"/>
                        </w:rPr>
                      </w:pPr>
                    </w:p>
                    <w:p w:rsidR="0092049C" w:rsidRDefault="0092049C" w:rsidP="008D63B2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Organisational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Structure</w:t>
                      </w:r>
                    </w:p>
                    <w:p w:rsidR="0092049C" w:rsidRDefault="0092049C" w:rsidP="008D63B2">
                      <w:pPr>
                        <w:rPr>
                          <w:b/>
                          <w:sz w:val="26"/>
                        </w:rPr>
                      </w:pPr>
                    </w:p>
                    <w:p w:rsidR="0092049C" w:rsidRDefault="00820996" w:rsidP="008D63B2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9C109C3" wp14:editId="0C5AC3E6">
                            <wp:extent cx="4402666" cy="3676322"/>
                            <wp:effectExtent l="0" t="0" r="0" b="63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09665" cy="3682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049C" w:rsidRDefault="0092049C" w:rsidP="008D63B2">
                      <w:pPr>
                        <w:rPr>
                          <w:b/>
                          <w:sz w:val="26"/>
                        </w:rPr>
                      </w:pPr>
                    </w:p>
                    <w:p w:rsidR="0092049C" w:rsidRDefault="0092049C" w:rsidP="008D63B2">
                      <w:pPr>
                        <w:spacing w:before="8"/>
                        <w:rPr>
                          <w:b/>
                          <w:sz w:val="29"/>
                        </w:rPr>
                      </w:pPr>
                    </w:p>
                    <w:p w:rsidR="0092049C" w:rsidRDefault="0092049C" w:rsidP="008D63B2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Staff/Managerial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responsibilities:</w:t>
                      </w:r>
                    </w:p>
                    <w:p w:rsidR="0092049C" w:rsidRDefault="0092049C" w:rsidP="008D63B2">
                      <w:pPr>
                        <w:spacing w:before="57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Managers/senior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professionals: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five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staff</w:t>
                      </w:r>
                    </w:p>
                    <w:p w:rsidR="0092049C" w:rsidRDefault="0092049C" w:rsidP="008D63B2">
                      <w:pPr>
                        <w:spacing w:before="58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Staff: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400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staff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including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temporary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project</w:t>
                      </w:r>
                      <w:r>
                        <w:rPr>
                          <w:spacing w:val="-2"/>
                          <w:sz w:val="24"/>
                        </w:rPr>
                        <w:t xml:space="preserve"> staff</w:t>
                      </w:r>
                    </w:p>
                    <w:p w:rsidR="0092049C" w:rsidRDefault="0092049C" w:rsidP="008D63B2">
                      <w:pPr>
                        <w:spacing w:before="3"/>
                        <w:rPr>
                          <w:sz w:val="34"/>
                        </w:rPr>
                      </w:pPr>
                    </w:p>
                    <w:p w:rsidR="0092049C" w:rsidRDefault="0092049C" w:rsidP="008D63B2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Finance</w:t>
                      </w:r>
                    </w:p>
                    <w:p w:rsidR="0092049C" w:rsidRDefault="0092049C" w:rsidP="008D63B2">
                      <w:pPr>
                        <w:spacing w:before="57" w:line="290" w:lineRule="auto"/>
                        <w:ind w:left="108" w:right="64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Budgets-Direct: up to £</w:t>
                      </w:r>
                      <w:r w:rsidR="0014707F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m Budgets-Indirect: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£4m</w:t>
                      </w:r>
                    </w:p>
                  </w:txbxContent>
                </v:textbox>
              </v:shape>
            </w:pict>
          </mc:Fallback>
        </mc:AlternateContent>
      </w:r>
    </w:p>
    <w:p w:rsidR="00124FBD" w:rsidRDefault="00124FBD">
      <w:pPr>
        <w:rPr>
          <w:rFonts w:ascii="Times New Roman"/>
          <w:sz w:val="20"/>
        </w:rPr>
        <w:sectPr w:rsidR="00124FBD">
          <w:pgSz w:w="11920" w:h="16850"/>
          <w:pgMar w:top="1300" w:right="420" w:bottom="940" w:left="740" w:header="344" w:footer="731" w:gutter="0"/>
          <w:cols w:space="720"/>
        </w:sectPr>
      </w:pPr>
    </w:p>
    <w:p w:rsidR="00124FBD" w:rsidRDefault="00124FBD">
      <w:pPr>
        <w:pStyle w:val="BodyText"/>
        <w:rPr>
          <w:rFonts w:ascii="Times New Roman"/>
          <w:sz w:val="20"/>
        </w:rPr>
      </w:pPr>
    </w:p>
    <w:p w:rsidR="00124FBD" w:rsidRDefault="00124FBD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tblInd w:w="304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417"/>
        <w:gridCol w:w="7826"/>
        <w:gridCol w:w="116"/>
      </w:tblGrid>
      <w:tr w:rsidR="00124FBD">
        <w:trPr>
          <w:trHeight w:val="515"/>
        </w:trPr>
        <w:tc>
          <w:tcPr>
            <w:tcW w:w="9472" w:type="dxa"/>
            <w:gridSpan w:val="4"/>
            <w:tcBorders>
              <w:bottom w:val="single" w:sz="8" w:space="0" w:color="A3A3A3"/>
            </w:tcBorders>
          </w:tcPr>
          <w:p w:rsidR="00124FBD" w:rsidRDefault="0092049C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124FBD">
        <w:trPr>
          <w:trHeight w:val="512"/>
        </w:trPr>
        <w:tc>
          <w:tcPr>
            <w:tcW w:w="113" w:type="dxa"/>
            <w:tcBorders>
              <w:top w:val="single" w:sz="8" w:space="0" w:color="A3A3A3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8" w:space="0" w:color="A3A3A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Ref</w:t>
            </w:r>
          </w:p>
        </w:tc>
        <w:tc>
          <w:tcPr>
            <w:tcW w:w="7826" w:type="dxa"/>
            <w:tcBorders>
              <w:top w:val="single" w:sz="8" w:space="0" w:color="A3A3A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16" w:type="dxa"/>
            <w:tcBorders>
              <w:top w:val="single" w:sz="8" w:space="0" w:color="A3A3A3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EFSM2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Lead,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resolve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EFSM5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EFSM6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EFSM8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EFSM9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79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ESFM14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 w:right="242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achieve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ESFM16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ESFM20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Exchange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ESFM17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Advise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policies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ESFM18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ESFM19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ESFM22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ESFM23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3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ESFM25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16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515"/>
        </w:trPr>
        <w:tc>
          <w:tcPr>
            <w:tcW w:w="113" w:type="dxa"/>
            <w:tcBorders>
              <w:left w:val="nil"/>
              <w:bottom w:val="nil"/>
              <w:right w:val="single" w:sz="4" w:space="0" w:color="000000"/>
            </w:tcBorders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ESFM25</w:t>
            </w:r>
          </w:p>
        </w:tc>
        <w:tc>
          <w:tcPr>
            <w:tcW w:w="79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D" w:rsidRDefault="0092049C">
            <w:pPr>
              <w:pStyle w:val="TableParagraph"/>
              <w:spacing w:before="115"/>
              <w:ind w:left="114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</w:tr>
    </w:tbl>
    <w:p w:rsidR="00124FBD" w:rsidRDefault="00124FBD">
      <w:pPr>
        <w:rPr>
          <w:sz w:val="24"/>
        </w:rPr>
        <w:sectPr w:rsidR="00124FBD">
          <w:pgSz w:w="11920" w:h="16850"/>
          <w:pgMar w:top="1300" w:right="420" w:bottom="940" w:left="740" w:header="344" w:footer="731" w:gutter="0"/>
          <w:cols w:space="720"/>
        </w:sectPr>
      </w:pPr>
    </w:p>
    <w:p w:rsidR="00124FBD" w:rsidRDefault="0092049C">
      <w:pPr>
        <w:pStyle w:val="Heading1"/>
        <w:spacing w:before="159" w:line="345" w:lineRule="auto"/>
        <w:ind w:right="517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132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902207</wp:posOffset>
                </wp:positionV>
                <wp:extent cx="6016625" cy="90652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6625" cy="906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 h="9065260">
                              <a:moveTo>
                                <a:pt x="6016625" y="0"/>
                              </a:moveTo>
                              <a:lnTo>
                                <a:pt x="6010275" y="0"/>
                              </a:lnTo>
                              <a:lnTo>
                                <a:pt x="6010275" y="6350"/>
                              </a:lnTo>
                              <a:lnTo>
                                <a:pt x="6010275" y="8944102"/>
                              </a:lnTo>
                              <a:lnTo>
                                <a:pt x="6010275" y="8944610"/>
                              </a:lnTo>
                              <a:lnTo>
                                <a:pt x="6350" y="8944610"/>
                              </a:lnTo>
                              <a:lnTo>
                                <a:pt x="6350" y="6350"/>
                              </a:lnTo>
                              <a:lnTo>
                                <a:pt x="6010275" y="6350"/>
                              </a:lnTo>
                              <a:lnTo>
                                <a:pt x="60102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944610"/>
                              </a:lnTo>
                              <a:lnTo>
                                <a:pt x="0" y="8950960"/>
                              </a:lnTo>
                              <a:lnTo>
                                <a:pt x="0" y="9058910"/>
                              </a:lnTo>
                              <a:lnTo>
                                <a:pt x="0" y="9065260"/>
                              </a:lnTo>
                              <a:lnTo>
                                <a:pt x="6016625" y="9065260"/>
                              </a:lnTo>
                              <a:lnTo>
                                <a:pt x="6016625" y="9058910"/>
                              </a:lnTo>
                              <a:lnTo>
                                <a:pt x="6350" y="9058910"/>
                              </a:lnTo>
                              <a:lnTo>
                                <a:pt x="6350" y="8950960"/>
                              </a:lnTo>
                              <a:lnTo>
                                <a:pt x="6010275" y="8950960"/>
                              </a:lnTo>
                              <a:lnTo>
                                <a:pt x="6010275" y="9058402"/>
                              </a:lnTo>
                              <a:lnTo>
                                <a:pt x="6016625" y="9058402"/>
                              </a:lnTo>
                              <a:lnTo>
                                <a:pt x="6016625" y="5842"/>
                              </a:lnTo>
                              <a:lnTo>
                                <a:pt x="6016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3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3291" id="Graphic 7" o:spid="_x0000_s1026" style="position:absolute;margin-left:51pt;margin-top:71.05pt;width:473.75pt;height:713.8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6625,906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ImsgIAAD4IAAAOAAAAZHJzL2Uyb0RvYy54bWysVVFP2zAQfp+0/2D5fSQtNLQRKUIg0CTE&#10;kGDas+s4TTQn9my3Kf9+Z6cXMkBLO02V4nP95fLdne+7i8tdLclWGFupJqOTk5gS0XCVV806o9+f&#10;b7/MKbGONTmTqhEZfRGWXi4/f7podSqmqlQyF4aAk8amrc5o6ZxOo8jyUtTMnigtGjgslKmZg61Z&#10;R7lhLXivZTSN4yRqlcm1UVxYC//edId0GfwXheDuW1FY4YjMKHBz4WnCc+Wf0fKCpWvDdFnxPQ32&#10;DyxqVjXw0d7VDXOMbEz1zlVdcaOsKtwJV3WkiqLiIsQA0UziN9E8lUyLEAskx+o+Tfb/ueUP20dD&#10;qjyj55Q0rIYS3e2zce6T02qbAuZJPxofntX3iv+0cBD9ceI3do/ZFab2WAiO7EKmX/pMi50jHP5M&#10;4kmSTGeUcDhbxMlsmoRaRCzF1/nGujuhgiu2vbeuK1WOFivR4rsGTQMF96WWodSOEii1oQRKvepK&#10;rZnz73l+3iTtgEv5SsWf12ornlVAOh9IzxnDAbKvGNm8wcbTc4hvgEUErhq99sjkdIZZQBCu78Hz&#10;xdnZJJ76sIAI4nD9GJ9MRvx7Ap6zd34w+CjaR4H/zrajeghm9KOHR43IWbzorywmHdcu+R1yEc/m&#10;i5G0I3LYBugL176gXd+8axvE4foRfpxJSJS/AIfQ7sHzxXg2oHv6e34s3pM5G7/qg8wchwf0aB/1&#10;zt/eNy6VFV0TekUJ3dirDHTmUMesklV+W0npVcWa9epaGrJlIFhXp/63b+YBLMhsp6xeY1cqfwG9&#10;bkGiM2p/bZgRlMivDUwEuEQODYPGCg3j5LUKMzAImrHuefeDGU00mBl1IMwPCucNS1Fwgb8HdFj/&#10;ZqOuNk4VlVfjwK1jtN/AkArx7weqn4LDfUC9jv3lbwAAAP//AwBQSwMEFAAGAAgAAAAhAENwyEbj&#10;AAAADQEAAA8AAABkcnMvZG93bnJldi54bWxMj0FLw0AQhe+C/2EZwYvY3Ya2mphNKYIHRSq2QvW2&#10;yU6TYHY2ZLdt/PdOT3p7j3m8+V6+HF0njjiE1pOG6USBQKq8banW8LF9ur0HEaIhazpPqOEHAyyL&#10;y4vcZNaf6B2Pm1gLLqGQGQ1NjH0mZagadCZMfI/Et70fnIlsh1rawZy43HUyUWohnWmJPzSmx8cG&#10;q+/NwWl4eUsQd7uv8XXbrJ7b9HO9L+WN1tdX4+oBRMQx/oXhjM/oUDBT6Q9kg+jYq4S3RBazZAri&#10;nFCzdA6iZDVfpHcgi1z+X1H8AgAA//8DAFBLAQItABQABgAIAAAAIQC2gziS/gAAAOEBAAATAAAA&#10;AAAAAAAAAAAAAAAAAABbQ29udGVudF9UeXBlc10ueG1sUEsBAi0AFAAGAAgAAAAhADj9If/WAAAA&#10;lAEAAAsAAAAAAAAAAAAAAAAALwEAAF9yZWxzLy5yZWxzUEsBAi0AFAAGAAgAAAAhAPVhsiayAgAA&#10;PggAAA4AAAAAAAAAAAAAAAAALgIAAGRycy9lMm9Eb2MueG1sUEsBAi0AFAAGAAgAAAAhAENwyEbj&#10;AAAADQEAAA8AAAAAAAAAAAAAAAAADAUAAGRycy9kb3ducmV2LnhtbFBLBQYAAAAABAAEAPMAAAAc&#10;BgAAAAA=&#10;" path="m6016625,r-6350,l6010275,6350r,8937752l6010275,8944610r-6003925,l6350,6350r6003925,l6010275,,,,,6350,,8944610r,6350l,9058910r,6350l6016625,9065260r,-6350l6350,9058910r,-107950l6010275,8950960r,107442l6016625,9058402r,-9052560l6016625,xe" fillcolor="#a3a3a3" stroked="f">
                <v:path arrowok="t"/>
                <w10:wrap anchorx="page" anchory="page"/>
              </v:shape>
            </w:pict>
          </mc:Fallback>
        </mc:AlternateContent>
      </w:r>
      <w:r>
        <w:t>Key</w:t>
      </w:r>
      <w:r>
        <w:rPr>
          <w:spacing w:val="-10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Deliverables </w:t>
      </w:r>
      <w:r>
        <w:rPr>
          <w:color w:val="000009"/>
        </w:rPr>
        <w:t>Specific responsibilities of the post:</w:t>
      </w:r>
    </w:p>
    <w:p w:rsidR="00124FBD" w:rsidRDefault="00124FBD">
      <w:pPr>
        <w:pStyle w:val="BodyText"/>
        <w:spacing w:before="10"/>
        <w:rPr>
          <w:b/>
          <w:sz w:val="21"/>
        </w:rPr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</w:tabs>
        <w:ind w:right="1387"/>
        <w:rPr>
          <w:sz w:val="24"/>
        </w:rPr>
      </w:pPr>
      <w:r>
        <w:rPr>
          <w:sz w:val="24"/>
        </w:rPr>
        <w:t xml:space="preserve">Responsible for the effective management, performance and delivery of the </w:t>
      </w:r>
      <w:r w:rsidR="00515A5E">
        <w:rPr>
          <w:sz w:val="24"/>
        </w:rPr>
        <w:t>r</w:t>
      </w:r>
      <w:r>
        <w:rPr>
          <w:sz w:val="24"/>
        </w:rPr>
        <w:t>esponse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Hubs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Royal Berkshire area</w:t>
      </w:r>
      <w:r w:rsidR="00515A5E">
        <w:rPr>
          <w:sz w:val="24"/>
        </w:rPr>
        <w:t>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right="1349"/>
        <w:rPr>
          <w:sz w:val="24"/>
        </w:rPr>
      </w:pP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15A5E">
        <w:rPr>
          <w:sz w:val="24"/>
        </w:rPr>
        <w:t>r</w:t>
      </w:r>
      <w:r>
        <w:rPr>
          <w:sz w:val="24"/>
        </w:rPr>
        <w:t>esponse</w:t>
      </w:r>
      <w:r>
        <w:rPr>
          <w:spacing w:val="-4"/>
          <w:sz w:val="24"/>
        </w:rPr>
        <w:t xml:space="preserve"> </w:t>
      </w:r>
      <w:r w:rsidR="00515A5E">
        <w:rPr>
          <w:sz w:val="24"/>
        </w:rPr>
        <w:t>s</w:t>
      </w:r>
      <w:r>
        <w:rPr>
          <w:sz w:val="24"/>
        </w:rPr>
        <w:t>trategy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whole Service Area, accounting for legislative and regulatory requirements.</w:t>
      </w:r>
    </w:p>
    <w:p w:rsidR="00124FBD" w:rsidRDefault="00124FBD">
      <w:pPr>
        <w:pStyle w:val="BodyText"/>
        <w:spacing w:before="11"/>
        <w:rPr>
          <w:sz w:val="23"/>
        </w:rPr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</w:tabs>
        <w:ind w:right="1134"/>
        <w:rPr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 w:rsidR="00515A5E">
        <w:rPr>
          <w:sz w:val="24"/>
        </w:rPr>
        <w:t>support and 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 w:rsidR="00515A5E">
        <w:rPr>
          <w:sz w:val="24"/>
        </w:rPr>
        <w:t>that provide r</w:t>
      </w:r>
      <w:r>
        <w:rPr>
          <w:sz w:val="24"/>
        </w:rPr>
        <w:t xml:space="preserve">esilience for Royal Berkshire Fire and Rescue Service, </w:t>
      </w:r>
      <w:r w:rsidR="00515A5E">
        <w:rPr>
          <w:sz w:val="24"/>
        </w:rPr>
        <w:t xml:space="preserve">the </w:t>
      </w:r>
      <w:r>
        <w:rPr>
          <w:sz w:val="24"/>
        </w:rPr>
        <w:t>Thames Valley Local Resilience Forum and to support national requirements</w:t>
      </w:r>
      <w:r w:rsidR="00515A5E">
        <w:rPr>
          <w:sz w:val="24"/>
        </w:rPr>
        <w:t>.</w:t>
      </w:r>
    </w:p>
    <w:p w:rsidR="00124FBD" w:rsidRDefault="00124FBD">
      <w:pPr>
        <w:pStyle w:val="BodyText"/>
        <w:spacing w:before="1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</w:tabs>
        <w:ind w:right="1214"/>
        <w:rPr>
          <w:sz w:val="24"/>
        </w:rPr>
      </w:pPr>
      <w:r>
        <w:rPr>
          <w:sz w:val="24"/>
        </w:rPr>
        <w:t>Develop,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managerial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5"/>
          <w:sz w:val="24"/>
        </w:rPr>
        <w:t xml:space="preserve"> </w:t>
      </w:r>
      <w:r>
        <w:rPr>
          <w:sz w:val="24"/>
        </w:rPr>
        <w:t>day to day management of the response and resilience functions of the Service, taking account of effective integration with specialist prevention and protection teams.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</w:tabs>
        <w:rPr>
          <w:sz w:val="24"/>
        </w:rPr>
      </w:pPr>
      <w:r>
        <w:rPr>
          <w:sz w:val="24"/>
        </w:rPr>
        <w:t>Develop,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performance outcomes to maximise effectiveness, </w:t>
      </w:r>
      <w:r w:rsidR="00515A5E">
        <w:rPr>
          <w:sz w:val="24"/>
        </w:rPr>
        <w:t xml:space="preserve">productivity and </w:t>
      </w:r>
      <w:r>
        <w:rPr>
          <w:sz w:val="24"/>
        </w:rPr>
        <w:t>the resources available within the response and resilience functions of the Service.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  <w:tab w:val="left" w:pos="9277"/>
        </w:tabs>
        <w:ind w:right="1405"/>
        <w:rPr>
          <w:sz w:val="24"/>
        </w:rPr>
      </w:pPr>
      <w:r>
        <w:rPr>
          <w:sz w:val="24"/>
        </w:rPr>
        <w:t>Responsible for the distribution, management and coordination of operational response resources so they are operationally ready for immediate deployment.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  <w:tab w:val="left" w:pos="736"/>
        </w:tabs>
        <w:ind w:left="736" w:right="1345" w:hanging="378"/>
        <w:rPr>
          <w:sz w:val="24"/>
        </w:rPr>
      </w:pPr>
      <w:r>
        <w:rPr>
          <w:sz w:val="24"/>
        </w:rPr>
        <w:t>To support and ensure delivery of key projects that enable new ways of working, 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efficiency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service.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9"/>
          <w:tab w:val="left" w:pos="736"/>
        </w:tabs>
        <w:spacing w:before="1"/>
        <w:ind w:left="736" w:right="2016" w:hanging="378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efficient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the </w:t>
      </w:r>
      <w:r w:rsidR="00515A5E">
        <w:rPr>
          <w:sz w:val="24"/>
        </w:rPr>
        <w:t>On Call and Whole Time Duty S</w:t>
      </w:r>
      <w:r>
        <w:rPr>
          <w:sz w:val="24"/>
        </w:rPr>
        <w:t>ystems.</w:t>
      </w:r>
    </w:p>
    <w:p w:rsidR="00124FBD" w:rsidRDefault="00124FBD">
      <w:pPr>
        <w:pStyle w:val="BodyText"/>
      </w:pPr>
    </w:p>
    <w:p w:rsidR="00124FBD" w:rsidRDefault="0092049C">
      <w:pPr>
        <w:pStyle w:val="ListParagraph"/>
        <w:numPr>
          <w:ilvl w:val="0"/>
          <w:numId w:val="3"/>
        </w:numPr>
        <w:tabs>
          <w:tab w:val="left" w:pos="716"/>
          <w:tab w:val="left" w:pos="719"/>
        </w:tabs>
        <w:ind w:right="1755"/>
        <w:rPr>
          <w:sz w:val="24"/>
        </w:rPr>
      </w:pPr>
      <w:r>
        <w:rPr>
          <w:sz w:val="24"/>
        </w:rPr>
        <w:t>Act as a Senior User in the manage</w:t>
      </w:r>
      <w:r w:rsidR="00515A5E">
        <w:rPr>
          <w:sz w:val="24"/>
        </w:rPr>
        <w:t>ment and implementation of the C</w:t>
      </w:r>
      <w:r>
        <w:rPr>
          <w:sz w:val="24"/>
        </w:rPr>
        <w:t>ommunity Risk Management Plan.</w:t>
      </w:r>
    </w:p>
    <w:p w:rsidR="00124FBD" w:rsidRDefault="00124FBD">
      <w:pPr>
        <w:pStyle w:val="BodyText"/>
        <w:rPr>
          <w:sz w:val="22"/>
        </w:rPr>
      </w:pPr>
    </w:p>
    <w:p w:rsidR="00124FBD" w:rsidRDefault="00515A5E">
      <w:pPr>
        <w:pStyle w:val="ListParagraph"/>
        <w:numPr>
          <w:ilvl w:val="0"/>
          <w:numId w:val="3"/>
        </w:numPr>
        <w:tabs>
          <w:tab w:val="left" w:pos="716"/>
          <w:tab w:val="left" w:pos="719"/>
        </w:tabs>
        <w:ind w:right="1255"/>
        <w:rPr>
          <w:sz w:val="24"/>
        </w:rPr>
      </w:pPr>
      <w:r>
        <w:rPr>
          <w:sz w:val="24"/>
        </w:rPr>
        <w:t xml:space="preserve">Lead and champion the Services’ Equality, Diversity and Inclusion Objectives, ensuring integration across </w:t>
      </w:r>
      <w:r w:rsidR="0092049C">
        <w:rPr>
          <w:sz w:val="24"/>
        </w:rPr>
        <w:t>response and resilience activities.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>
      <w:pPr>
        <w:pStyle w:val="ListParagraph"/>
        <w:numPr>
          <w:ilvl w:val="0"/>
          <w:numId w:val="3"/>
        </w:numPr>
        <w:tabs>
          <w:tab w:val="left" w:pos="716"/>
          <w:tab w:val="left" w:pos="719"/>
        </w:tabs>
        <w:ind w:right="1255"/>
        <w:rPr>
          <w:sz w:val="24"/>
        </w:rPr>
      </w:pPr>
      <w:r>
        <w:rPr>
          <w:sz w:val="24"/>
        </w:rPr>
        <w:t>Support the improvement and maintenance of professional learning.</w:t>
      </w: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92049C" w:rsidRDefault="0092049C">
      <w:pPr>
        <w:pStyle w:val="BodyText"/>
        <w:spacing w:before="9"/>
      </w:pPr>
    </w:p>
    <w:p w:rsidR="00124FBD" w:rsidRDefault="0092049C" w:rsidP="0092049C">
      <w:pPr>
        <w:pStyle w:val="BodyText"/>
        <w:spacing w:before="9"/>
        <w:ind w:left="35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13728" behindDoc="1" locked="0" layoutInCell="1" allowOverlap="1">
                <wp:simplePos x="0" y="0"/>
                <wp:positionH relativeFrom="page">
                  <wp:posOffset>653796</wp:posOffset>
                </wp:positionH>
                <wp:positionV relativeFrom="page">
                  <wp:posOffset>891539</wp:posOffset>
                </wp:positionV>
                <wp:extent cx="6018530" cy="8776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877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 h="8776970">
                              <a:moveTo>
                                <a:pt x="6083" y="8770328"/>
                              </a:moveTo>
                              <a:lnTo>
                                <a:pt x="0" y="8770328"/>
                              </a:lnTo>
                              <a:lnTo>
                                <a:pt x="0" y="8776411"/>
                              </a:lnTo>
                              <a:lnTo>
                                <a:pt x="6083" y="8776411"/>
                              </a:lnTo>
                              <a:lnTo>
                                <a:pt x="6083" y="8770328"/>
                              </a:lnTo>
                              <a:close/>
                            </a:path>
                            <a:path w="6018530" h="87769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70315"/>
                              </a:lnTo>
                              <a:lnTo>
                                <a:pt x="6083" y="8770315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018530" h="8776970">
                              <a:moveTo>
                                <a:pt x="6018009" y="8770328"/>
                              </a:moveTo>
                              <a:lnTo>
                                <a:pt x="6011926" y="8770328"/>
                              </a:lnTo>
                              <a:lnTo>
                                <a:pt x="6096" y="8770328"/>
                              </a:lnTo>
                              <a:lnTo>
                                <a:pt x="6096" y="8776411"/>
                              </a:lnTo>
                              <a:lnTo>
                                <a:pt x="6011926" y="8776411"/>
                              </a:lnTo>
                              <a:lnTo>
                                <a:pt x="6018009" y="8776411"/>
                              </a:lnTo>
                              <a:lnTo>
                                <a:pt x="6018009" y="8770328"/>
                              </a:lnTo>
                              <a:close/>
                            </a:path>
                            <a:path w="6018530" h="8776970">
                              <a:moveTo>
                                <a:pt x="6018009" y="0"/>
                              </a:moveTo>
                              <a:lnTo>
                                <a:pt x="6011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011926" y="6096"/>
                              </a:lnTo>
                              <a:lnTo>
                                <a:pt x="6011926" y="8770315"/>
                              </a:lnTo>
                              <a:lnTo>
                                <a:pt x="6018009" y="8770315"/>
                              </a:lnTo>
                              <a:lnTo>
                                <a:pt x="6018009" y="6096"/>
                              </a:lnTo>
                              <a:lnTo>
                                <a:pt x="601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3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674F6" id="Graphic 8" o:spid="_x0000_s1026" style="position:absolute;margin-left:51.5pt;margin-top:70.2pt;width:473.9pt;height:691.1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8530,877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vWygIAAIgJAAAOAAAAZHJzL2Uyb0RvYy54bWy0VlFv2yAQfp+0/4B4X20nrZtYdaqqVatJ&#10;VVepnfZMMI6tYcOAxOm/34GN46Zd5GydLJnDfJy/+w44Li63FUcbpnQp6hRHJyFGrKYiK+tVir8/&#10;336ZYaQNqTPCRc1S/MI0vlx8/nTRyIRNRCF4xhQCJ7VOGpniwhiZBIGmBauIPhGS1TCYC1URA121&#10;CjJFGvBe8WAShnHQCJVJJSjTGr7etIN44fznOaPmW55rZhBPMXAz7q3ce2nfweKCJCtFZFHSjgb5&#10;CxYVKWv4ae/qhhiC1qp846oqqRJa5OaEiioQeV5S5mKAaKJwL5qngkjmYgFxtOxl0h/nlj5sHhUq&#10;sxRDompSQYruOjVmVpxG6gQwT/JR2fC0vBf0p4aB4NWI7egOs81VZbEQHNo6pV96pdnWIAof4zCa&#10;nU0hIRTGZufn8fzc5SIgiZ9O19rcMeFckc29Nm2qMm+Rwlt0W3tTQcJtqrlLtcEIUq0wglQv21RL&#10;Yuw8y8+aqBlwKXZU7HglNuxZOKSxgcThbIpRyzecTpw8wHcH4/UQDsG9wXqEb6Vz3CPj0yiyNMGr&#10;R/i2RQ4pHAUe8PUeKReatT+zSvyTIj53h7XwKM/At0MV4vD07KAEvVjhNDqMHIo1HhyH8/gggd7t&#10;fjgfImg0C8P5OyvnT8rCRormk/idGV5d3/oVBOGNXZhOiw48Yrm9YjIGP4z1WPz/WtG7BPj8jpHe&#10;Y73Yvt0TfSRsxBrcaX0UGI7aEVthp8Gx+DFk+qzvq/FmA8E52J/XYA8rgha8zG5Lzu25pdVqec0V&#10;2hA4+q+m9um28ADmClZbo2y1WorsBSpfA8UuxfrXmiiGEf9aQ22FI8Z4Q3lj6Q1l+LVwtwl3ZCpt&#10;nrc/iJJIgpliAyXuQfjKTRJfumwsPdbOrMXV2oi8tHXNcWsZdR0o964OdFcTe58Y9h1qd4Fa/AYA&#10;AP//AwBQSwMEFAAGAAgAAAAhAInt9GzcAAAADQEAAA8AAABkcnMvZG93bnJldi54bWxMj8FOwzAQ&#10;RO9I/IO1SNyoTWgjFOJUFVLFOaUXbq69xIF4HcVuE/6e7QluM9rR7Lx6u4RBXHBKfSQNjysFAslG&#10;11On4fi+f3gGkbIhZ4ZIqOEHE2yb25vaVC7O1OLlkDvBJZQqo8HnPFZSJusxmLSKIxLfPuMUTGY7&#10;ddJNZubyMMhCqVIG0xN/8GbEV4/2+3AOGqblbVZtu/vYl/aIVs7tl/Re6/u7ZfcCIuOS/8Jwnc/T&#10;oeFNp3gml8TAXj0xS2axVmsQ14TaKKY5sdoURQmyqeV/iuYXAAD//wMAUEsBAi0AFAAGAAgAAAAh&#10;ALaDOJL+AAAA4QEAABMAAAAAAAAAAAAAAAAAAAAAAFtDb250ZW50X1R5cGVzXS54bWxQSwECLQAU&#10;AAYACAAAACEAOP0h/9YAAACUAQAACwAAAAAAAAAAAAAAAAAvAQAAX3JlbHMvLnJlbHNQSwECLQAU&#10;AAYACAAAACEAg4Ob1soCAACICQAADgAAAAAAAAAAAAAAAAAuAgAAZHJzL2Uyb0RvYy54bWxQSwEC&#10;LQAUAAYACAAAACEAie30bNwAAAANAQAADwAAAAAAAAAAAAAAAAAkBQAAZHJzL2Rvd25yZXYueG1s&#10;UEsFBgAAAAAEAAQA8wAAAC0GAAAAAA==&#10;" path="m6083,8770328r-6083,l,8776411r6083,l6083,8770328xem6083,l,,,6045,,8770315r6083,l6083,6096,6083,xem6018009,8770328r-6083,l6096,8770328r,6083l6011926,8776411r6083,l6018009,8770328xem6018009,r-6083,l6096,r,6096l6011926,6096r,8764219l6018009,8770315r,-8764219l6018009,xe" fillcolor="#a3a3a3" stroked="f">
                <v:path arrowok="t"/>
                <w10:wrap anchorx="page" anchory="page"/>
              </v:shape>
            </w:pict>
          </mc:Fallback>
        </mc:AlternateContent>
      </w:r>
    </w:p>
    <w:p w:rsidR="00124FBD" w:rsidRPr="0092049C" w:rsidRDefault="0092049C">
      <w:pPr>
        <w:pStyle w:val="BodyText"/>
        <w:spacing w:before="93"/>
        <w:ind w:left="659"/>
        <w:rPr>
          <w:b/>
        </w:rPr>
      </w:pPr>
      <w:r w:rsidRPr="0092049C">
        <w:rPr>
          <w:b/>
        </w:rPr>
        <w:t>Generic</w:t>
      </w:r>
      <w:r w:rsidRPr="0092049C">
        <w:rPr>
          <w:b/>
          <w:spacing w:val="-5"/>
        </w:rPr>
        <w:t xml:space="preserve"> </w:t>
      </w:r>
      <w:r w:rsidRPr="0092049C">
        <w:rPr>
          <w:b/>
        </w:rPr>
        <w:t>responsibilities</w:t>
      </w:r>
      <w:r w:rsidRPr="0092049C">
        <w:rPr>
          <w:b/>
          <w:spacing w:val="-5"/>
        </w:rPr>
        <w:t xml:space="preserve"> </w:t>
      </w:r>
      <w:r w:rsidRPr="0092049C">
        <w:rPr>
          <w:b/>
        </w:rPr>
        <w:t>of</w:t>
      </w:r>
      <w:r w:rsidRPr="0092049C">
        <w:rPr>
          <w:b/>
          <w:spacing w:val="-4"/>
        </w:rPr>
        <w:t xml:space="preserve"> </w:t>
      </w:r>
      <w:r w:rsidRPr="0092049C">
        <w:rPr>
          <w:b/>
        </w:rPr>
        <w:t>the</w:t>
      </w:r>
      <w:r w:rsidRPr="0092049C">
        <w:rPr>
          <w:b/>
          <w:spacing w:val="-6"/>
        </w:rPr>
        <w:t xml:space="preserve"> </w:t>
      </w:r>
      <w:r w:rsidRPr="0092049C">
        <w:rPr>
          <w:b/>
          <w:spacing w:val="-4"/>
        </w:rPr>
        <w:t>post</w:t>
      </w:r>
    </w:p>
    <w:p w:rsidR="0092049C" w:rsidRDefault="0092049C">
      <w:pPr>
        <w:pStyle w:val="BodyText"/>
      </w:pPr>
      <w:r>
        <w:t xml:space="preserve"> </w:t>
      </w: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Team,</w:t>
      </w:r>
      <w:r>
        <w:rPr>
          <w:spacing w:val="-5"/>
          <w:sz w:val="24"/>
        </w:rPr>
        <w:t xml:space="preserve"> </w:t>
      </w:r>
      <w:r>
        <w:rPr>
          <w:sz w:val="24"/>
        </w:rPr>
        <w:t>shape</w:t>
      </w:r>
      <w:r>
        <w:rPr>
          <w:spacing w:val="-3"/>
          <w:sz w:val="24"/>
        </w:rPr>
        <w:t xml:space="preserve"> </w:t>
      </w:r>
      <w:r>
        <w:rPr>
          <w:sz w:val="24"/>
        </w:rPr>
        <w:t>the strategic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Service in order to deliver the Authority’s Vision, Commitments and Objectives.</w:t>
      </w:r>
    </w:p>
    <w:p w:rsidR="0092049C" w:rsidRDefault="0092049C" w:rsidP="0092049C">
      <w:pPr>
        <w:pStyle w:val="ListParagraph"/>
        <w:tabs>
          <w:tab w:val="left" w:pos="1016"/>
        </w:tabs>
        <w:ind w:right="1254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act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advisor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Fire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Authority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its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committees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ensure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provision of professional advice in decision making processes.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work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closely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with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Fire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Authority,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promoting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a relationship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that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encourages confidence and constructive challenge, for the purpose of protecting and improving the quality of life of the people in Royal Berkshire.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develop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strategies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policies to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deliver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Vision,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Commitments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and Objectives of the Fire Authority.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ensure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corporate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policies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are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consistently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adhered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within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your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own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area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of responsibility and across the organisation.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provide</w:t>
      </w:r>
      <w:r w:rsidRPr="0092049C">
        <w:rPr>
          <w:spacing w:val="-1"/>
          <w:sz w:val="24"/>
        </w:rPr>
        <w:t xml:space="preserve"> </w:t>
      </w:r>
      <w:r w:rsidRPr="0092049C">
        <w:rPr>
          <w:sz w:val="24"/>
        </w:rPr>
        <w:t>clear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direction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support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your teams,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ensuring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clarity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of purpose and delivery of the RBFRS Vision, Commitments and Objectives.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ensure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effective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management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of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resources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in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line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with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organisational priorities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in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accordance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with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delegated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authority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corporate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governance arrangements of the Service.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lead,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develop</w:t>
      </w:r>
      <w:r w:rsidRPr="0092049C">
        <w:rPr>
          <w:spacing w:val="-1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manage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performance</w:t>
      </w:r>
      <w:r w:rsidRPr="0092049C">
        <w:rPr>
          <w:spacing w:val="-6"/>
          <w:sz w:val="24"/>
        </w:rPr>
        <w:t xml:space="preserve"> </w:t>
      </w:r>
      <w:r w:rsidRPr="0092049C">
        <w:rPr>
          <w:sz w:val="24"/>
        </w:rPr>
        <w:t>of individuals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teams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support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an inclusive and high performing culture.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P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 establish, develop and maintain relationships with internal and external stakeholders</w:t>
      </w:r>
      <w:r w:rsidRPr="0092049C">
        <w:rPr>
          <w:spacing w:val="-8"/>
          <w:sz w:val="24"/>
        </w:rPr>
        <w:t xml:space="preserve"> </w:t>
      </w:r>
      <w:r w:rsidRPr="0092049C">
        <w:rPr>
          <w:sz w:val="24"/>
        </w:rPr>
        <w:t>at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local and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national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levels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deliver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Service’s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purpose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4"/>
          <w:sz w:val="24"/>
        </w:rPr>
        <w:t xml:space="preserve"> </w:t>
      </w:r>
      <w:r w:rsidRPr="0092049C">
        <w:rPr>
          <w:spacing w:val="-2"/>
          <w:sz w:val="24"/>
        </w:rPr>
        <w:t>aims.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sponsor,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lead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6"/>
          <w:sz w:val="24"/>
        </w:rPr>
        <w:t xml:space="preserve"> </w:t>
      </w:r>
      <w:r w:rsidRPr="0092049C">
        <w:rPr>
          <w:sz w:val="24"/>
        </w:rPr>
        <w:t>manage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effective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delivery</w:t>
      </w:r>
      <w:r w:rsidRPr="0092049C">
        <w:rPr>
          <w:spacing w:val="-6"/>
          <w:sz w:val="24"/>
        </w:rPr>
        <w:t xml:space="preserve"> </w:t>
      </w:r>
      <w:r w:rsidRPr="0092049C">
        <w:rPr>
          <w:sz w:val="24"/>
        </w:rPr>
        <w:t>of agreed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key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programmes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and projects at both local and regional levels.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P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 ensure compliance with the law, policy, procedures and guidance within your areas of responsibility, enabling the RBFRS values and behaviours to promote a culture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which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embraces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safety,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safeguarding,</w:t>
      </w:r>
      <w:r w:rsidRPr="0092049C">
        <w:rPr>
          <w:spacing w:val="-6"/>
          <w:sz w:val="24"/>
        </w:rPr>
        <w:t xml:space="preserve"> </w:t>
      </w:r>
      <w:r w:rsidRPr="0092049C">
        <w:rPr>
          <w:sz w:val="24"/>
        </w:rPr>
        <w:t>sustainability,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partnership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working</w:t>
      </w:r>
      <w:r w:rsidRPr="0092049C">
        <w:rPr>
          <w:spacing w:val="-6"/>
          <w:sz w:val="24"/>
        </w:rPr>
        <w:t xml:space="preserve"> </w:t>
      </w:r>
      <w:r w:rsidRPr="0092049C">
        <w:rPr>
          <w:sz w:val="24"/>
        </w:rPr>
        <w:t xml:space="preserve">and </w:t>
      </w:r>
      <w:r w:rsidRPr="0092049C">
        <w:rPr>
          <w:spacing w:val="-2"/>
          <w:sz w:val="24"/>
        </w:rPr>
        <w:t>inclusion.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P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ensure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the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development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of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robust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business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continuity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arrangements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for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 xml:space="preserve">the areas of managerial responsibility and manage these effectively during business </w:t>
      </w:r>
      <w:r w:rsidRPr="0092049C">
        <w:rPr>
          <w:spacing w:val="-2"/>
          <w:sz w:val="24"/>
        </w:rPr>
        <w:t>disruption.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maintain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competence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in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order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take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command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of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incidents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to</w:t>
      </w:r>
      <w:r w:rsidRPr="0092049C">
        <w:rPr>
          <w:spacing w:val="-1"/>
          <w:sz w:val="24"/>
        </w:rPr>
        <w:t xml:space="preserve"> </w:t>
      </w:r>
      <w:r w:rsidRPr="0092049C">
        <w:rPr>
          <w:sz w:val="24"/>
        </w:rPr>
        <w:t>act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as</w:t>
      </w:r>
      <w:r w:rsidRPr="0092049C">
        <w:rPr>
          <w:spacing w:val="-2"/>
          <w:sz w:val="24"/>
        </w:rPr>
        <w:t xml:space="preserve"> </w:t>
      </w:r>
      <w:r w:rsidRPr="0092049C">
        <w:rPr>
          <w:sz w:val="24"/>
        </w:rPr>
        <w:t>the nominated Fire Gold as required.</w:t>
      </w:r>
    </w:p>
    <w:p w:rsidR="0092049C" w:rsidRPr="0092049C" w:rsidRDefault="0092049C" w:rsidP="0092049C">
      <w:pPr>
        <w:pStyle w:val="ListParagraph"/>
        <w:rPr>
          <w:sz w:val="24"/>
        </w:rPr>
      </w:pPr>
    </w:p>
    <w:p w:rsidR="0092049C" w:rsidRDefault="0092049C" w:rsidP="0092049C">
      <w:pPr>
        <w:pStyle w:val="ListParagraph"/>
        <w:numPr>
          <w:ilvl w:val="1"/>
          <w:numId w:val="3"/>
        </w:numPr>
        <w:tabs>
          <w:tab w:val="left" w:pos="1016"/>
        </w:tabs>
        <w:ind w:right="1254"/>
        <w:rPr>
          <w:sz w:val="24"/>
        </w:rPr>
      </w:pPr>
      <w:r w:rsidRPr="0092049C">
        <w:rPr>
          <w:sz w:val="24"/>
        </w:rPr>
        <w:t>To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provide</w:t>
      </w:r>
      <w:r w:rsidRPr="0092049C">
        <w:rPr>
          <w:spacing w:val="-3"/>
          <w:sz w:val="24"/>
        </w:rPr>
        <w:t xml:space="preserve"> </w:t>
      </w:r>
      <w:r w:rsidRPr="0092049C">
        <w:rPr>
          <w:sz w:val="24"/>
        </w:rPr>
        <w:t>strategic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leadership,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direction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and</w:t>
      </w:r>
      <w:r w:rsidRPr="0092049C">
        <w:rPr>
          <w:spacing w:val="-5"/>
          <w:sz w:val="24"/>
        </w:rPr>
        <w:t xml:space="preserve"> </w:t>
      </w:r>
      <w:r w:rsidRPr="0092049C">
        <w:rPr>
          <w:sz w:val="24"/>
        </w:rPr>
        <w:t>effective</w:t>
      </w:r>
      <w:r w:rsidRPr="0092049C">
        <w:rPr>
          <w:spacing w:val="-4"/>
          <w:sz w:val="24"/>
        </w:rPr>
        <w:t xml:space="preserve"> </w:t>
      </w:r>
      <w:r w:rsidRPr="0092049C">
        <w:rPr>
          <w:sz w:val="24"/>
        </w:rPr>
        <w:t>management arrangements of the Service’s corporate risk management activities.</w:t>
      </w:r>
    </w:p>
    <w:p w:rsidR="0092049C" w:rsidRPr="0092049C" w:rsidRDefault="0092049C" w:rsidP="0092049C">
      <w:pPr>
        <w:tabs>
          <w:tab w:val="left" w:pos="1016"/>
        </w:tabs>
        <w:ind w:right="1254"/>
        <w:rPr>
          <w:sz w:val="24"/>
        </w:rPr>
        <w:sectPr w:rsidR="0092049C" w:rsidRPr="0092049C">
          <w:pgSz w:w="11920" w:h="16850"/>
          <w:pgMar w:top="1300" w:right="420" w:bottom="940" w:left="740" w:header="344" w:footer="731" w:gutter="0"/>
          <w:cols w:space="720"/>
        </w:sectPr>
      </w:pPr>
    </w:p>
    <w:tbl>
      <w:tblPr>
        <w:tblW w:w="0" w:type="auto"/>
        <w:tblInd w:w="299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124FBD">
        <w:trPr>
          <w:trHeight w:val="3035"/>
        </w:trPr>
        <w:tc>
          <w:tcPr>
            <w:tcW w:w="9468" w:type="dxa"/>
          </w:tcPr>
          <w:p w:rsidR="0092049C" w:rsidRDefault="0092049C" w:rsidP="0092049C">
            <w:pPr>
              <w:pStyle w:val="TableParagraph"/>
              <w:numPr>
                <w:ilvl w:val="1"/>
                <w:numId w:val="3"/>
              </w:numPr>
              <w:tabs>
                <w:tab w:val="left" w:pos="722"/>
              </w:tabs>
              <w:ind w:right="805"/>
              <w:rPr>
                <w:sz w:val="24"/>
              </w:rPr>
            </w:pPr>
            <w:r>
              <w:rPr>
                <w:sz w:val="24"/>
              </w:rPr>
              <w:t>To ensure that performance management is embedded in all aspects of emergency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expectations are identified, agreed, monitored, managed and delivered within these functions.</w:t>
            </w:r>
          </w:p>
          <w:p w:rsidR="0092049C" w:rsidRDefault="0092049C" w:rsidP="0092049C">
            <w:pPr>
              <w:pStyle w:val="TableParagraph"/>
              <w:tabs>
                <w:tab w:val="left" w:pos="722"/>
              </w:tabs>
              <w:ind w:left="659" w:right="805"/>
              <w:rPr>
                <w:sz w:val="24"/>
              </w:rPr>
            </w:pPr>
          </w:p>
          <w:p w:rsidR="0092049C" w:rsidRDefault="0092049C" w:rsidP="0092049C">
            <w:pPr>
              <w:pStyle w:val="TableParagraph"/>
              <w:numPr>
                <w:ilvl w:val="1"/>
                <w:numId w:val="3"/>
              </w:numPr>
              <w:tabs>
                <w:tab w:val="left" w:pos="722"/>
              </w:tabs>
              <w:ind w:right="805"/>
              <w:rPr>
                <w:sz w:val="24"/>
              </w:rPr>
            </w:pPr>
            <w:r w:rsidRPr="0092049C">
              <w:rPr>
                <w:sz w:val="24"/>
              </w:rPr>
              <w:t>To promote effective partnership working with relevant agencies, e.g. Thames Valley</w:t>
            </w:r>
            <w:r w:rsidRPr="0092049C">
              <w:rPr>
                <w:spacing w:val="-7"/>
                <w:sz w:val="24"/>
              </w:rPr>
              <w:t xml:space="preserve"> </w:t>
            </w:r>
            <w:r w:rsidRPr="0092049C">
              <w:rPr>
                <w:sz w:val="24"/>
              </w:rPr>
              <w:t>Local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Resilience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Forum,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Local</w:t>
            </w:r>
            <w:r w:rsidRPr="0092049C">
              <w:rPr>
                <w:spacing w:val="-7"/>
                <w:sz w:val="24"/>
              </w:rPr>
              <w:t xml:space="preserve"> </w:t>
            </w:r>
            <w:r w:rsidRPr="0092049C">
              <w:rPr>
                <w:sz w:val="24"/>
              </w:rPr>
              <w:t>Strategic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Partnerships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and</w:t>
            </w:r>
            <w:r w:rsidRPr="0092049C">
              <w:rPr>
                <w:spacing w:val="-6"/>
                <w:sz w:val="24"/>
              </w:rPr>
              <w:t xml:space="preserve"> </w:t>
            </w:r>
            <w:r w:rsidRPr="0092049C">
              <w:rPr>
                <w:sz w:val="24"/>
              </w:rPr>
              <w:t>Local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Authorities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in order to deliver safe and secure communities.</w:t>
            </w:r>
          </w:p>
          <w:p w:rsidR="0092049C" w:rsidRDefault="0092049C" w:rsidP="0092049C">
            <w:pPr>
              <w:pStyle w:val="ListParagraph"/>
              <w:rPr>
                <w:sz w:val="24"/>
              </w:rPr>
            </w:pPr>
          </w:p>
          <w:p w:rsidR="00124FBD" w:rsidRPr="0092049C" w:rsidRDefault="0092049C" w:rsidP="0092049C">
            <w:pPr>
              <w:pStyle w:val="TableParagraph"/>
              <w:numPr>
                <w:ilvl w:val="1"/>
                <w:numId w:val="3"/>
              </w:numPr>
              <w:tabs>
                <w:tab w:val="left" w:pos="722"/>
              </w:tabs>
              <w:ind w:right="805"/>
              <w:rPr>
                <w:sz w:val="24"/>
              </w:rPr>
            </w:pPr>
            <w:r w:rsidRPr="0092049C">
              <w:rPr>
                <w:sz w:val="24"/>
              </w:rPr>
              <w:t>To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provide</w:t>
            </w:r>
            <w:r w:rsidRPr="0092049C">
              <w:rPr>
                <w:spacing w:val="-1"/>
                <w:sz w:val="24"/>
              </w:rPr>
              <w:t xml:space="preserve"> </w:t>
            </w:r>
            <w:r w:rsidRPr="0092049C">
              <w:rPr>
                <w:sz w:val="24"/>
              </w:rPr>
              <w:t>operational</w:t>
            </w:r>
            <w:r w:rsidRPr="0092049C">
              <w:rPr>
                <w:spacing w:val="-3"/>
                <w:sz w:val="24"/>
              </w:rPr>
              <w:t xml:space="preserve"> </w:t>
            </w:r>
            <w:r w:rsidRPr="0092049C">
              <w:rPr>
                <w:sz w:val="24"/>
              </w:rPr>
              <w:t>cover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at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Level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4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(and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Level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3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as</w:t>
            </w:r>
            <w:r w:rsidRPr="0092049C">
              <w:rPr>
                <w:spacing w:val="-4"/>
                <w:sz w:val="24"/>
              </w:rPr>
              <w:t xml:space="preserve"> </w:t>
            </w:r>
            <w:r w:rsidRPr="0092049C">
              <w:rPr>
                <w:sz w:val="24"/>
              </w:rPr>
              <w:t>may</w:t>
            </w:r>
            <w:r w:rsidRPr="0092049C">
              <w:rPr>
                <w:spacing w:val="-5"/>
                <w:sz w:val="24"/>
              </w:rPr>
              <w:t xml:space="preserve"> </w:t>
            </w:r>
            <w:r w:rsidRPr="0092049C">
              <w:rPr>
                <w:sz w:val="24"/>
              </w:rPr>
              <w:t>be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required)</w:t>
            </w:r>
            <w:r w:rsidRPr="0092049C">
              <w:rPr>
                <w:spacing w:val="-2"/>
                <w:sz w:val="24"/>
              </w:rPr>
              <w:t xml:space="preserve"> </w:t>
            </w:r>
            <w:r w:rsidRPr="0092049C">
              <w:rPr>
                <w:sz w:val="24"/>
              </w:rPr>
              <w:t>of the Services Incident Command System.</w:t>
            </w:r>
          </w:p>
        </w:tc>
      </w:tr>
      <w:tr w:rsidR="00124FBD">
        <w:trPr>
          <w:trHeight w:val="11281"/>
        </w:trPr>
        <w:tc>
          <w:tcPr>
            <w:tcW w:w="9468" w:type="dxa"/>
          </w:tcPr>
          <w:p w:rsidR="00124FBD" w:rsidRDefault="0092049C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General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Responsibilities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of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RBFRS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Leadership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Team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Uphold and promote the values of Royal Berkshire Fire and Rescue Service, complying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the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required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standards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of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conduct,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integrity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behaviour at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all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times.</w:t>
            </w:r>
          </w:p>
          <w:p w:rsidR="00124FBD" w:rsidRDefault="00124FBD">
            <w:pPr>
              <w:pStyle w:val="TableParagraph"/>
              <w:spacing w:before="11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Comply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all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finance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procurement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procedures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practices, demonstrating the highest level of integrity at all times.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Comply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all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people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management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practices,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ensuring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your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teams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are well managed and that corporate standards are achieved.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Practice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promote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RBFRS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health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safety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processes,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ensuring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safe working environment for yourself and your staff.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Ensure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you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are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familiar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Safeguarding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responsibilities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that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teams are trained to relevant standard.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Deliver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service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plans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performance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management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information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line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corporate guidelines and deadlines, ensuring collaboration with other members of the Joint Management Team.</w:t>
            </w:r>
          </w:p>
          <w:p w:rsidR="00124FBD" w:rsidRDefault="00124FBD">
            <w:pPr>
              <w:pStyle w:val="TableParagraph"/>
              <w:spacing w:before="9"/>
              <w:rPr>
                <w:sz w:val="20"/>
              </w:rPr>
            </w:pPr>
          </w:p>
          <w:p w:rsidR="00124FBD" w:rsidRDefault="0092049C">
            <w:pPr>
              <w:pStyle w:val="TableParagraph"/>
              <w:spacing w:before="1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Ensure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you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are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familiar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with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security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management,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that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your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teams are trained and that data protection and appropriate processing is given the highest </w:t>
            </w:r>
            <w:r>
              <w:rPr>
                <w:color w:val="000009"/>
                <w:spacing w:val="-2"/>
                <w:sz w:val="24"/>
              </w:rPr>
              <w:t>priority.</w:t>
            </w:r>
          </w:p>
          <w:p w:rsidR="00124FBD" w:rsidRDefault="00124FBD">
            <w:pPr>
              <w:pStyle w:val="TableParagraph"/>
              <w:rPr>
                <w:sz w:val="21"/>
              </w:rPr>
            </w:pPr>
          </w:p>
          <w:p w:rsidR="00124FBD" w:rsidRDefault="009204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Promote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adhere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the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Service’s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policies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equality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fairness,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treat colleagues and members of the public with respect.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Take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responsibility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for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your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own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performance,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participate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positively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development activities and support development of others.</w:t>
            </w:r>
          </w:p>
          <w:p w:rsidR="00124FBD" w:rsidRDefault="00124FBD">
            <w:pPr>
              <w:pStyle w:val="TableParagraph"/>
              <w:spacing w:before="10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Participate,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if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required,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any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investigations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procedures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relating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health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 safety, disciplinary, or legal matters.</w:t>
            </w:r>
          </w:p>
          <w:p w:rsidR="00124FBD" w:rsidRDefault="00124FBD">
            <w:pPr>
              <w:pStyle w:val="TableParagraph"/>
              <w:spacing w:before="8"/>
              <w:rPr>
                <w:sz w:val="20"/>
              </w:rPr>
            </w:pPr>
          </w:p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Act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environmentally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responsible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manner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by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minimising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pollution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the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wasteful use of energy and resources.</w:t>
            </w:r>
          </w:p>
          <w:p w:rsidR="00124FBD" w:rsidRDefault="0092049C">
            <w:pPr>
              <w:pStyle w:val="TableParagraph"/>
              <w:spacing w:before="120"/>
              <w:ind w:left="112" w:right="240"/>
              <w:rPr>
                <w:sz w:val="24"/>
              </w:rPr>
            </w:pPr>
            <w:r>
              <w:rPr>
                <w:color w:val="000009"/>
                <w:sz w:val="24"/>
              </w:rPr>
              <w:t>In order to secure the best possible service to the public or the welfare of their colleagues,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all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employees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may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from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time to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time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asked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undertake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appropriate duties which fall outside their usual area of responsibility. You are expected to respond positively to such request and encourage your teams to do the same.</w:t>
            </w:r>
          </w:p>
        </w:tc>
      </w:tr>
    </w:tbl>
    <w:p w:rsidR="00124FBD" w:rsidRDefault="00124FBD">
      <w:pPr>
        <w:rPr>
          <w:sz w:val="24"/>
        </w:rPr>
        <w:sectPr w:rsidR="00124FBD">
          <w:pgSz w:w="11920" w:h="16850"/>
          <w:pgMar w:top="1300" w:right="420" w:bottom="940" w:left="740" w:header="344" w:footer="731" w:gutter="0"/>
          <w:cols w:space="720"/>
        </w:sectPr>
      </w:pPr>
    </w:p>
    <w:p w:rsidR="00124FBD" w:rsidRDefault="0092049C">
      <w:pPr>
        <w:spacing w:before="89"/>
        <w:ind w:left="390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:rsidR="00124FBD" w:rsidRDefault="00124FBD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8"/>
        <w:gridCol w:w="1136"/>
        <w:gridCol w:w="991"/>
        <w:gridCol w:w="994"/>
      </w:tblGrid>
      <w:tr w:rsidR="00124FBD">
        <w:trPr>
          <w:trHeight w:val="683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4"/>
              <w:ind w:left="112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3" w:line="264" w:lineRule="auto"/>
              <w:ind w:left="115"/>
              <w:rPr>
                <w:sz w:val="18"/>
              </w:rPr>
            </w:pPr>
            <w:r>
              <w:rPr>
                <w:sz w:val="18"/>
              </w:rPr>
              <w:t xml:space="preserve">CV / </w:t>
            </w:r>
            <w:r>
              <w:rPr>
                <w:spacing w:val="-2"/>
                <w:sz w:val="18"/>
              </w:rPr>
              <w:t>Supporting</w:t>
            </w:r>
          </w:p>
          <w:p w:rsidR="00124FBD" w:rsidRDefault="0092049C">
            <w:pPr>
              <w:pStyle w:val="TableParagraph"/>
              <w:spacing w:before="1" w:line="19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before="13" w:line="264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Selection Process</w:t>
            </w:r>
          </w:p>
        </w:tc>
        <w:tc>
          <w:tcPr>
            <w:tcW w:w="994" w:type="dxa"/>
          </w:tcPr>
          <w:p w:rsidR="00124FBD" w:rsidRDefault="0092049C">
            <w:pPr>
              <w:pStyle w:val="TableParagraph"/>
              <w:spacing w:before="13" w:line="264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After Training</w:t>
            </w:r>
          </w:p>
        </w:tc>
      </w:tr>
      <w:tr w:rsidR="00124FBD">
        <w:trPr>
          <w:trHeight w:val="277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Evidence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continuing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professional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personal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2"/>
              </w:rPr>
              <w:t>development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278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Management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qualification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or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relevant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management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training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programme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277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Incident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Command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Level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4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Qualification</w:t>
            </w:r>
          </w:p>
        </w:tc>
        <w:tc>
          <w:tcPr>
            <w:tcW w:w="1136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277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Incident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Command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MAGIC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Qualification</w:t>
            </w:r>
          </w:p>
        </w:tc>
        <w:tc>
          <w:tcPr>
            <w:tcW w:w="1136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124FBD" w:rsidRDefault="0092049C">
            <w:pPr>
              <w:pStyle w:val="TableParagraph"/>
              <w:spacing w:line="250" w:lineRule="exact"/>
              <w:ind w:left="69"/>
            </w:pPr>
            <w:r>
              <w:t>x</w:t>
            </w:r>
          </w:p>
        </w:tc>
      </w:tr>
      <w:tr w:rsidR="00124FBD">
        <w:trPr>
          <w:trHeight w:val="278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Area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Manager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Development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Assessment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Pathway</w:t>
            </w:r>
          </w:p>
        </w:tc>
        <w:tc>
          <w:tcPr>
            <w:tcW w:w="1136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124FBD" w:rsidRDefault="0092049C">
            <w:pPr>
              <w:pStyle w:val="TableParagraph"/>
              <w:spacing w:line="250" w:lineRule="exact"/>
              <w:ind w:left="69"/>
            </w:pPr>
            <w:r>
              <w:t>x</w:t>
            </w:r>
          </w:p>
        </w:tc>
      </w:tr>
      <w:tr w:rsidR="00124FBD">
        <w:trPr>
          <w:trHeight w:val="277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Competent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Station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Manager,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or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above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4FBD" w:rsidRDefault="00124FBD">
      <w:pPr>
        <w:pStyle w:val="BodyText"/>
        <w:rPr>
          <w:b/>
          <w:sz w:val="20"/>
        </w:rPr>
      </w:pPr>
    </w:p>
    <w:p w:rsidR="00124FBD" w:rsidRDefault="00124FBD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299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8"/>
        <w:gridCol w:w="1136"/>
        <w:gridCol w:w="991"/>
        <w:gridCol w:w="994"/>
      </w:tblGrid>
      <w:tr w:rsidR="00124FBD">
        <w:trPr>
          <w:trHeight w:val="691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4"/>
              <w:ind w:left="112"/>
              <w:rPr>
                <w:b/>
              </w:rPr>
            </w:pPr>
            <w:r>
              <w:rPr>
                <w:b/>
              </w:rPr>
              <w:t>Knowledge,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5" w:line="266" w:lineRule="auto"/>
              <w:ind w:left="115"/>
              <w:rPr>
                <w:sz w:val="18"/>
              </w:rPr>
            </w:pPr>
            <w:r>
              <w:rPr>
                <w:sz w:val="18"/>
              </w:rPr>
              <w:t xml:space="preserve">CV / </w:t>
            </w:r>
            <w:r>
              <w:rPr>
                <w:spacing w:val="-2"/>
                <w:sz w:val="18"/>
              </w:rPr>
              <w:t>Supporting</w:t>
            </w:r>
          </w:p>
          <w:p w:rsidR="00124FBD" w:rsidRDefault="0092049C">
            <w:pPr>
              <w:pStyle w:val="TableParagraph"/>
              <w:spacing w:before="2" w:line="19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before="15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690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Knowledge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understanding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political,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financial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resource implications for a Fire and Rescue Service.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63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Knowledge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understanding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Fire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&amp;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Rescue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Service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specific legislation and statutory duties.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844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 w:right="538"/>
            </w:pPr>
            <w:r>
              <w:rPr>
                <w:color w:val="000009"/>
              </w:rPr>
              <w:t>Knowledge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the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current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pressures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for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progressive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Fire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 xml:space="preserve">and Rescue Service / Authority and an understanding of the </w:t>
            </w:r>
            <w:r>
              <w:rPr>
                <w:color w:val="000009"/>
                <w:spacing w:val="-2"/>
              </w:rPr>
              <w:t>implications.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414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4"/>
              <w:ind w:left="112"/>
            </w:pPr>
            <w:r>
              <w:rPr>
                <w:color w:val="000009"/>
              </w:rPr>
              <w:t>Experience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in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developing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strategies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that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deliver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business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outcomes.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847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Demonstrable ability to lead, motivate and develop a team of professionals,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manage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operations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ensure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delivery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defined performance standards and demonstrating VFM.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49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Experience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managing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demanding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personal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workload,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effectively balancing strategic and operational responsibilities.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688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Able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cultivate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effective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relationships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with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wide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range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people including elected Members, based on trust and mutual respect.</w:t>
            </w:r>
          </w:p>
        </w:tc>
        <w:tc>
          <w:tcPr>
            <w:tcW w:w="1136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68"/>
        </w:trPr>
        <w:tc>
          <w:tcPr>
            <w:tcW w:w="7218" w:type="dxa"/>
          </w:tcPr>
          <w:p w:rsidR="00124FBD" w:rsidRDefault="0092049C">
            <w:pPr>
              <w:pStyle w:val="TableParagraph"/>
              <w:spacing w:line="242" w:lineRule="auto"/>
              <w:ind w:left="112" w:right="538"/>
            </w:pPr>
            <w:r>
              <w:rPr>
                <w:color w:val="000009"/>
              </w:rPr>
              <w:t>Strong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performance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focus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commitment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improving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public service delivery.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05"/>
        </w:trPr>
        <w:tc>
          <w:tcPr>
            <w:tcW w:w="7218" w:type="dxa"/>
          </w:tcPr>
          <w:p w:rsidR="00124FBD" w:rsidRDefault="0092049C">
            <w:pPr>
              <w:pStyle w:val="TableParagraph"/>
              <w:spacing w:line="254" w:lineRule="exact"/>
              <w:ind w:left="112"/>
            </w:pPr>
            <w:r>
              <w:rPr>
                <w:color w:val="000009"/>
              </w:rPr>
              <w:t>Confident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inspiring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leadership,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demonstrating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self-confidence, personal resilience and integrity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line="250" w:lineRule="exact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47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2"/>
              <w:ind w:left="112"/>
            </w:pPr>
            <w:r>
              <w:rPr>
                <w:color w:val="000009"/>
              </w:rPr>
              <w:t>Commitment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high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professional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standards,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demonstrating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sound</w:t>
            </w:r>
          </w:p>
          <w:p w:rsidR="00124FBD" w:rsidRDefault="0092049C">
            <w:pPr>
              <w:pStyle w:val="TableParagraph"/>
              <w:spacing w:before="21" w:line="241" w:lineRule="exact"/>
              <w:ind w:left="112"/>
            </w:pPr>
            <w:r>
              <w:rPr>
                <w:color w:val="000009"/>
              </w:rPr>
              <w:t>judgement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effective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decision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making.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2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48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412"/>
        </w:trPr>
        <w:tc>
          <w:tcPr>
            <w:tcW w:w="7218" w:type="dxa"/>
          </w:tcPr>
          <w:p w:rsidR="00124FBD" w:rsidRDefault="0092049C">
            <w:pPr>
              <w:pStyle w:val="TableParagraph"/>
              <w:spacing w:line="250" w:lineRule="exact"/>
              <w:ind w:left="112"/>
            </w:pPr>
            <w:r>
              <w:rPr>
                <w:color w:val="000009"/>
              </w:rPr>
              <w:t>Enthusiastic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innovator/challenges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status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  <w:spacing w:val="-4"/>
              </w:rPr>
              <w:t>quo.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line="250" w:lineRule="exact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413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5"/>
              <w:ind w:left="112"/>
            </w:pPr>
            <w:r>
              <w:rPr>
                <w:color w:val="000009"/>
              </w:rPr>
              <w:t>Demonstrable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commitment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equality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diversity.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5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1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690"/>
        </w:trPr>
        <w:tc>
          <w:tcPr>
            <w:tcW w:w="7218" w:type="dxa"/>
          </w:tcPr>
          <w:p w:rsidR="00124FBD" w:rsidRDefault="0092049C">
            <w:pPr>
              <w:pStyle w:val="TableParagraph"/>
              <w:ind w:left="112"/>
            </w:pPr>
            <w:r>
              <w:rPr>
                <w:color w:val="000009"/>
              </w:rPr>
              <w:t>Full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range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management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skills: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people,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budget,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performance, information, operations, contracts and procurement.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414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4"/>
              <w:ind w:left="112"/>
            </w:pPr>
            <w:r>
              <w:rPr>
                <w:color w:val="000009"/>
              </w:rPr>
              <w:t>Strong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analytical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skills/able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disseminate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complex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2"/>
              </w:rPr>
              <w:t>data.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before="14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51"/>
        </w:trPr>
        <w:tc>
          <w:tcPr>
            <w:tcW w:w="7218" w:type="dxa"/>
          </w:tcPr>
          <w:p w:rsidR="00124FBD" w:rsidRDefault="0092049C">
            <w:pPr>
              <w:pStyle w:val="TableParagraph"/>
              <w:spacing w:line="272" w:lineRule="exact"/>
              <w:ind w:left="112" w:right="28"/>
            </w:pPr>
            <w:r>
              <w:rPr>
                <w:color w:val="000009"/>
              </w:rPr>
              <w:t>Highly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influential,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with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well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developed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written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oral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 xml:space="preserve">communication </w:t>
            </w:r>
            <w:r>
              <w:rPr>
                <w:color w:val="000009"/>
                <w:spacing w:val="-2"/>
              </w:rPr>
              <w:t>skill.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line="250" w:lineRule="exact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553"/>
        </w:trPr>
        <w:tc>
          <w:tcPr>
            <w:tcW w:w="7218" w:type="dxa"/>
          </w:tcPr>
          <w:p w:rsidR="00124FBD" w:rsidRDefault="0092049C">
            <w:pPr>
              <w:pStyle w:val="TableParagraph"/>
              <w:spacing w:line="272" w:lineRule="exact"/>
              <w:ind w:left="112"/>
            </w:pPr>
            <w:r>
              <w:rPr>
                <w:color w:val="000009"/>
              </w:rPr>
              <w:t>Experience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leading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delivering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significant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change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business improvement initiatives.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810"/>
        </w:trPr>
        <w:tc>
          <w:tcPr>
            <w:tcW w:w="7218" w:type="dxa"/>
          </w:tcPr>
          <w:p w:rsidR="00124FBD" w:rsidRDefault="0092049C">
            <w:pPr>
              <w:pStyle w:val="TableParagraph"/>
              <w:spacing w:before="16" w:line="254" w:lineRule="auto"/>
              <w:ind w:left="112"/>
            </w:pPr>
            <w:r>
              <w:rPr>
                <w:color w:val="000009"/>
              </w:rPr>
              <w:t>Proven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experience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of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formulating,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leading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implementing strategies and improvement programmes which cross service orprofessional</w:t>
            </w:r>
          </w:p>
          <w:p w:rsidR="00124FBD" w:rsidRDefault="0092049C">
            <w:pPr>
              <w:pStyle w:val="TableParagraph"/>
              <w:spacing w:before="4" w:line="234" w:lineRule="exact"/>
              <w:ind w:left="112"/>
            </w:pPr>
            <w:r>
              <w:rPr>
                <w:color w:val="000009"/>
              </w:rPr>
              <w:t>boundaries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raise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performance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standards.</w:t>
            </w:r>
          </w:p>
        </w:tc>
        <w:tc>
          <w:tcPr>
            <w:tcW w:w="1136" w:type="dxa"/>
          </w:tcPr>
          <w:p w:rsidR="00124FBD" w:rsidRDefault="0092049C">
            <w:pPr>
              <w:pStyle w:val="TableParagraph"/>
              <w:spacing w:line="250" w:lineRule="exact"/>
              <w:ind w:left="115"/>
            </w:pPr>
            <w:r>
              <w:t>x</w:t>
            </w:r>
          </w:p>
        </w:tc>
        <w:tc>
          <w:tcPr>
            <w:tcW w:w="991" w:type="dxa"/>
          </w:tcPr>
          <w:p w:rsidR="00124FBD" w:rsidRDefault="0092049C">
            <w:pPr>
              <w:pStyle w:val="TableParagraph"/>
              <w:spacing w:line="250" w:lineRule="exact"/>
              <w:ind w:left="66"/>
            </w:pPr>
            <w:r>
              <w:t>x</w:t>
            </w:r>
          </w:p>
        </w:tc>
        <w:tc>
          <w:tcPr>
            <w:tcW w:w="994" w:type="dxa"/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4FBD" w:rsidRDefault="00124FBD">
      <w:pPr>
        <w:rPr>
          <w:rFonts w:ascii="Times New Roman"/>
          <w:sz w:val="20"/>
        </w:rPr>
        <w:sectPr w:rsidR="00124FBD">
          <w:pgSz w:w="11920" w:h="16850"/>
          <w:pgMar w:top="1300" w:right="420" w:bottom="920" w:left="740" w:header="344" w:footer="731" w:gutter="0"/>
          <w:cols w:space="720"/>
        </w:sectPr>
      </w:pPr>
    </w:p>
    <w:p w:rsidR="00124FBD" w:rsidRDefault="00124FBD">
      <w:pPr>
        <w:pStyle w:val="BodyText"/>
        <w:rPr>
          <w:b/>
          <w:sz w:val="20"/>
        </w:rPr>
      </w:pPr>
    </w:p>
    <w:p w:rsidR="00124FBD" w:rsidRDefault="00124FBD">
      <w:pPr>
        <w:pStyle w:val="BodyText"/>
        <w:spacing w:before="2"/>
        <w:rPr>
          <w:b/>
          <w:sz w:val="26"/>
        </w:rPr>
      </w:pPr>
    </w:p>
    <w:p w:rsidR="00124FBD" w:rsidRDefault="0092049C">
      <w:pPr>
        <w:pStyle w:val="BodyText"/>
        <w:ind w:left="28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259195" cy="620395"/>
                <wp:effectExtent l="9525" t="0" r="0" b="825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195" cy="62039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049C" w:rsidRDefault="0092049C">
                            <w:pPr>
                              <w:spacing w:line="271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  <w:p w:rsidR="0092049C" w:rsidRDefault="0092049C">
                            <w:pPr>
                              <w:spacing w:before="232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Berkshire</w:t>
                            </w:r>
                          </w:p>
                          <w:p w:rsidR="0092049C" w:rsidRDefault="0092049C">
                            <w:pPr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Flexible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approach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attendance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meetings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occasion.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492.8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dy2gEAAKkDAAAOAAAAZHJzL2Uyb0RvYy54bWysU2Fr2zAQ/T7YfxD6vthJaTaHOKVr6BiU&#10;rdDuB8iyHIvJOk2nxM6/30m207B9G8Mgn3xP7+49nbd3Q2fYSXnUYEu+XOScKSuh1vZQ8h+vjx8+&#10;cYZB2FoYsKrkZ4X8bvf+3bZ3G7WCFkytPCMSi5velbwNwW2yDGWrOoELcMpSsgHfiUBbf8hqL3pi&#10;70y2yvN11oOvnQepEOnrfkzyXeJvGiXD96ZBFZgpOfUW0urTWsU1223F5uCFa7Wc2hD/0EUntKWi&#10;F6q9CIIdvf6LqtPSA0ITFhK6DJpGS5U0kJpl/oeal1Y4lbSQOeguNuH/o5XfTs+e6brkBWdWdHRF&#10;r2oIFQysiOb0DjeEeXGECsNnGOiSk1B0TyB/IkGyK8x4AAkdzRga38U3yWR0kPw/XzynIkzSx/Xq&#10;tlgWt5xJyq1X+Q3FkfTttPMYvijoWAxK7ulOUwfi9IRhhM6QWMxY1hNTXnwc+wSj60dtTMyhP1QP&#10;xrOToHG4v4nPVAyvYZFuL7AdcSk1wYyd9I4So/IwVEMycDn7VUF9Jrt6mqqS46+j8Ioz89XStcUR&#10;nAM/B9Uc+GAeIA1qbNbC/TFAo5PGWGnknRqgeUguTbMbB+56n1Bvf9juNwAAAP//AwBQSwMEFAAG&#10;AAgAAAAhAPwMkxncAAAABAEAAA8AAABkcnMvZG93bnJldi54bWxMj0FPwzAMhe9I/IfISNxYyiTW&#10;rjSdBgIhNC7bOHDMGq/tljhVk3Xdv8dwgYv1rGe997lYjM6KAfvQelJwP0lAIFXetFQr+Ny+3mUg&#10;QtRktPWECi4YYFFeXxU6N/5Maxw2sRYcQiHXCpoYu1zKUDXodJj4Dom9ve+djrz2tTS9PnO4s3Ka&#10;JDPpdEvc0OgOnxusjpuTUzCsnl5W26nd14e3y/vMH76y7sMrdXszLh9BRBzj3zH84DM6lMy08ycy&#10;QVgF/Ej8nezNs4cUxI5FmoIsC/kfvvwGAAD//wMAUEsBAi0AFAAGAAgAAAAhALaDOJL+AAAA4QEA&#10;ABMAAAAAAAAAAAAAAAAAAAAAAFtDb250ZW50X1R5cGVzXS54bWxQSwECLQAUAAYACAAAACEAOP0h&#10;/9YAAACUAQAACwAAAAAAAAAAAAAAAAAvAQAAX3JlbHMvLnJlbHNQSwECLQAUAAYACAAAACEADSzH&#10;ctoBAACpAwAADgAAAAAAAAAAAAAAAAAuAgAAZHJzL2Uyb0RvYy54bWxQSwECLQAUAAYACAAAACEA&#10;/AyTGdwAAAAEAQAADwAAAAAAAAAAAAAAAAA0BAAAZHJzL2Rvd25yZXYueG1sUEsFBgAAAAAEAAQA&#10;8wAAAD0FAAAAAA==&#10;" filled="f" strokecolor="#a3a3a3" strokeweight=".16936mm">
                <v:path arrowok="t"/>
                <v:textbox inset="0,0,0,0">
                  <w:txbxContent>
                    <w:p w:rsidR="0092049C" w:rsidRDefault="0092049C">
                      <w:pPr>
                        <w:spacing w:line="271" w:lineRule="exact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Other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Requirements</w:t>
                      </w:r>
                    </w:p>
                    <w:p w:rsidR="0092049C" w:rsidRDefault="0092049C">
                      <w:pPr>
                        <w:spacing w:before="232"/>
                        <w:ind w:left="10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Ability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travel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locations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county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Berkshire</w:t>
                      </w:r>
                    </w:p>
                    <w:p w:rsidR="0092049C" w:rsidRDefault="0092049C">
                      <w:pPr>
                        <w:ind w:left="10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Flexible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approach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working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hours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attendance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ability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meetings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hours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occasion.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4FBD" w:rsidRDefault="00124FBD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299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341"/>
      </w:tblGrid>
      <w:tr w:rsidR="00124FBD">
        <w:trPr>
          <w:trHeight w:val="270"/>
        </w:trPr>
        <w:tc>
          <w:tcPr>
            <w:tcW w:w="2518" w:type="dxa"/>
            <w:tcBorders>
              <w:bottom w:val="nil"/>
              <w:right w:val="nil"/>
            </w:tcBorders>
          </w:tcPr>
          <w:p w:rsidR="00124FBD" w:rsidRDefault="009204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RBFRS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Behaviours</w:t>
            </w:r>
          </w:p>
        </w:tc>
        <w:tc>
          <w:tcPr>
            <w:tcW w:w="7341" w:type="dxa"/>
            <w:tcBorders>
              <w:left w:val="nil"/>
              <w:bottom w:val="nil"/>
            </w:tcBorders>
          </w:tcPr>
          <w:p w:rsidR="00124FBD" w:rsidRDefault="00124F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FBD">
        <w:trPr>
          <w:trHeight w:val="641"/>
        </w:trPr>
        <w:tc>
          <w:tcPr>
            <w:tcW w:w="9859" w:type="dxa"/>
            <w:gridSpan w:val="2"/>
            <w:tcBorders>
              <w:top w:val="nil"/>
              <w:bottom w:val="nil"/>
            </w:tcBorders>
          </w:tcPr>
          <w:p w:rsidR="00124FBD" w:rsidRDefault="0092049C">
            <w:pPr>
              <w:pStyle w:val="TableParagraph"/>
              <w:spacing w:before="3"/>
              <w:ind w:left="112" w:right="459"/>
              <w:rPr>
                <w:sz w:val="24"/>
              </w:rPr>
            </w:pPr>
            <w:r>
              <w:rPr>
                <w:sz w:val="24"/>
              </w:rPr>
              <w:t>RBFRS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contextualised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operates within is identified below:</w:t>
            </w:r>
          </w:p>
        </w:tc>
      </w:tr>
      <w:tr w:rsidR="00124FBD">
        <w:trPr>
          <w:trHeight w:val="1274"/>
        </w:trPr>
        <w:tc>
          <w:tcPr>
            <w:tcW w:w="9859" w:type="dxa"/>
            <w:gridSpan w:val="2"/>
            <w:tcBorders>
              <w:top w:val="nil"/>
            </w:tcBorders>
          </w:tcPr>
          <w:p w:rsidR="00124FBD" w:rsidRDefault="0092049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97" w:line="293" w:lineRule="exact"/>
              <w:ind w:left="820" w:hanging="34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>
                      <wp:simplePos x="0" y="0"/>
                      <wp:positionH relativeFrom="column">
                        <wp:posOffset>2514980</wp:posOffset>
                      </wp:positionH>
                      <wp:positionV relativeFrom="paragraph">
                        <wp:posOffset>54412</wp:posOffset>
                      </wp:positionV>
                      <wp:extent cx="155575" cy="6819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681990"/>
                                <a:chOff x="0" y="0"/>
                                <a:chExt cx="155575" cy="681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052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5780"/>
                                  <a:ext cx="155575" cy="1562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85CB7" id="Group 10" o:spid="_x0000_s1026" style="position:absolute;margin-left:198.05pt;margin-top:4.3pt;width:12.25pt;height:53.7pt;z-index:-16201728;mso-wrap-distance-left:0;mso-wrap-distance-right:0" coordsize="1555,6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4G4hQIAAJwLAAAOAAAAZHJzL2Uyb0RvYy54bWzsVslu2zAQvRfoPxC6&#10;x1oceRFs5+LGCBC0QZcPoClKIiIuIOnt7zukZMWQg6T1IUjRHESQGnL45s0jObObPa/RlmrDpJgH&#10;8SAKEBVE5kyU8+DXz9urSYCMxSLHtRR0HhyoCW4Wnz/NdiqjiaxknVONwIkw2U7Ng8palYWhIRXl&#10;2AykogKMhdQcWxjqMsw13oF3XodJFI3CndS50pJQY+DvsjEGC++/KCix34rCUIvqeQDYrG+1b9eu&#10;DRcznJUaq4qRFga+AAXHTMCmnaslthhtNDtzxRnR0sjCDojkoSwKRqiPAaKJo140Ky03ysdSZrtS&#10;dTQBtT2eLnZLvm4fNGI55A7oEZhDjvy2CMZAzk6VGcxZafVDPegmQujeS/JowBz27W5cPk3eF5q7&#10;RRAo2nvWDx3rdG8RgZ9xmqbjNEAETKNJPJ22WSEVpO5sFam+vLguxFmzqYfWQVGMZPC1FELvjMLX&#10;pQar7EbToHXC/8gHx/pxo64g2wpbtmY1swevXMirAyW2D4w4Zt3gJBvxMRt3HJcUxbHLxnGOW+HY&#10;P3Owrpm6ZXXtOHf9FioIvieYZ6JtxLiUZMOpsM3p0rQG1FKYiikTIJ1RvqYgFn2XA0ACJ9uCYJRm&#10;wjZHyVhNLanc/gXg+A4H0AHFWWfwoJ9wuhBMK62/VUurnGaD42KljV1RyZHrAFJAAFTjDG/vTYvl&#10;OKVlsNne4wI0DcvQ+Xe0kvS0krw3rQDAN9FKPE6TUXt9PHe9fAimueqHPcEM/1fBDNMoTT4EE41e&#10;eY2ue4K5fm+CAUW/yQ2TJul48qJgRkk0dex0hQjOju/N5U+SL2agBPRu23LV1ZinY+ifFtWL3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Dn35xv2gQA&#10;ANoEAAAUAAAAZHJzL21lZGlhL2ltYWdlMy5wbmeJUE5HDQoaCgAAAA1JSERSAAAAIAAAACEIBgAA&#10;ALgmqVEAAAAGYktHRAD/AP8A/6C9p5MAAAAJcEhZcwAADsQAAA7EAZUrDhsAAAR6SURBVFiFxZht&#10;SBt3HMe/Z57uEpPmaGmTzGUulCr40NQ+2IoLxWWoFZ1FNyFssIcXGxts9MXG9r6FFqGFllIoLbQs&#10;OHFOHerSlIXIlpFlnBmuMjU2nslyBGnq1oma1upvb3qjdbUmPvXg++L+v//9Pp+Dg7vfwW63DwJY&#10;ArDIMMyWBMAigCW73T7IACAAYFl2TqvVzmMLjrm5OS6dTmvlc2JZdhYAnTlz5jMiwmbm9OnTnz/O&#10;BAAymUxSS0vL1wDo3Llzn2wW/OzZs58CoJaWljaTyST9J2A2myVBEFSNjY1dAOjSpUsfbDT84sWL&#10;HwKg48ePf+v3+5Vms/lJASLC8PCwura2tg8AXbly5Z2Ngl+9evVdAFRXV9c7PDysJiI8VYCIIIoi&#10;63Q6vQCW3G63a71wt9vtArDkdDq9oiiy8vqKAkQESZK0DofDn5OT87C9vb1prfCOjo5mhmEWHQ6H&#10;X5Ik7eO1ZwoQEaampnIPHz78s0KhWOju7q7PFt7T09OgUCgWKioqAlNTU7nL66sKEBFSqZRh//79&#10;v6pUqvsej6c6U3hfX1+NSqW6f/DgwVAqlTI8bU9GAkSEWCzGl5aW/qbRaOa9Xm/VanCv11ul0Wjm&#10;7XZ7OBaL8Svty1jg0TOxo6io6BbHcbN+v79ypX0DAwOvcBw3W1RUdEuSpB3P6pmVABEhGo3u2rNn&#10;z2hubu4/wWCwfHk9GAyW63S6mYKCgpFoNLprtX5ZCxAR4vH4Czab7bbBYPhLEIQyeV0QhDKDwfC3&#10;zWa7HYvFLJn0WpMAEWFiYuIlq9U6yfP83aGhoZLBwcFSnufvWq3WyWg0as20z5oFiAhjY2M2i8WS&#10;4Hk+xfP8XYvFkhgbG7Nl02NdAkSEGzduvCa/3z0ejzPb69clMDo6+rLFYvnTaDROb9u2bTovLy8+&#10;MjKSvyUC4+PjL1qtVtFoNE6Hw+G94XB4r9FonM7Pz5+IRCJ5myoQi8UsNpttXK/X3wuFQgfk9VAo&#10;dECv19/bvXt3ZHJy0rwpAslkcmdBQcGITqebCQQCR5bXA4HAEZ1ON1NYWPhHMpncuaECiURie3Fx&#10;8e8sy875fD7HSvt8Pp+DZdm5kpKSoUQisX1DBERRNO7bt29QrVanb968+epqd+bxeJxqtTpdVlYm&#10;iKJoXJdAKpUyHDp06BelUvmgv7+/NtMHrLe395hSqXxQXl4evHPnjn5NAslkUldRUfGTQqFY6Orq&#10;ej1TuJzOzs7GnJych5WVlT8mk0ldVgLxeJw7evSoj2GYxfb29jeyhctpa2t7k2GYxaqqqh/i8TiX&#10;kUAkEtFUV1d7ACxdu3btrbXC5Vy/fv1tAEs1NTXfRyIRzTMFBEFQ1dfXf/foq/i99cLlXL58+X0A&#10;1NDQ0CMIguqpAn6/X9nU1PQNADp//vxHGwWXc+HChY8BUHNzc8f/5gKTySS5XC43AGptbT2x0XA5&#10;ra2tJwCQy+X66onJSJ7TTp069cVmweWcPHnySwDEcdwsAHpe07E2nU5zAAC73R7G8/s/EP4X+ztX&#10;ALkZt7AAAAAASUVORK5CYIJQSwMECgAAAAAAAAAhAC9x9C7gAwAA4AMAABQAAABkcnMvbWVkaWEv&#10;aW1hZ2UyLnBuZ4lQTkcNChoKAAAADUlIRFIAAAAgAAAAIQgGAAAAuCapUQAAAAZiS0dEAP8A/wD/&#10;oL2nkwAAAAlwSFlzAAAOxAAADsQBlSsOGwAAA4BJREFUWIXFmE1IG1sUx89tJs4MqTJDSycdaKDZ&#10;KBj6JvQR22BL6IdpK7EL7cK0q9dVu2pXr29vcCFuxJW4ENtCsBBsNUQDNqERGiEJ0kobJ8hoGh1E&#10;U96j2Pgserpxii2N+dDEgbOZe+f8f/dyP/5niCRJidnZWYkQskMIgWo8iAiIeEySpFkCAAgAwDBM&#10;jmXZXDUAcrkcu7m5yf4AYhjmKwBgd3f337t0FQuPx/NkV3NDGzwKgrDS2dn5HACwt7f3UaXEe3p6&#10;HgMAut3uZ4IgrPwAMBqNK6FQiGpvb38BANjf3//gsMX7+voeAgB2dHSMhEIhymg0/gyAiDA3N1fT&#10;2tr6CgBwcHDwr8MSHxgYuA8A6HK5XsZiMT0iwm8BEBFkWaZbWlomAGBneHj47kHFh4aG7gHAjtPp&#10;DMiyTGvv8wIgIqTTadbhcLwmhGyPjIx0lCvu9XrvEEK2HQ7HVDqdZve27QuAiLC6unrcbrdHdDrd&#10;t9HR0bZSxX0+322dTvfNbrdHVFU1/NpeEAARYX19vc5ms0X1ev3/4+PjN4oV9/v9NymK2rLZbNG1&#10;tbXa3/UpCgARQVEUTpKkBE3TucnJySuFxIPB4NWamppNq9UaVxSFy9evaABEhOXl5ZONjY3vWZbd&#10;CIfDl/L1C4fDl1iW3bBYLO8ymcyJ/XKWBICIsLCwINTX1380GAxfIpHIhV/bI5HIBYPB8KWhoeGD&#10;qqqnCuUrGQARYWlpSTSbzam6urp/o9Hoee19NBo9X1tb+5/ZbE4tLi6eLiZXWQC7M2EymUwKz/PZ&#10;eDx+Lh6Pn+N5PmsymZRUKnWm2DxlAyAizM/Pm0VRzHAcl+V5PiuK4qdkMnm2lBwHAkBEmJiYuE4I&#10;2SaEbAcCgWulfn8ggGQyeVYUxU88z2c5jqvuDKRSqTN710AikfiD47jPVVkD+XbBzMzMnxXfBaqq&#10;ntrvHJienr5YsXMgk8mcsFgs7wqdhFNTU5cZhvl6qCehoiic1WqN0zSdCwaDVwuN7FDvAu02pChq&#10;y+/33yx2gY2Njd2iKGqrqanpbdm3oaqqBs0P+Hy+28WKa6H5gebm5jcl+4G9jsjr9d4pVVyLshyR&#10;LMu00+kMHIknjMViepfL9bJSrritrW00rys+0rpAEIQVt9v9rIqV0dOfKiOtNvR4PE8qJa5FV1fX&#10;P3trwyOvjslR/x/4Di7bLUjYkAaiAAAAAElFTkSuQmCCUEsDBAoAAAAAAAAAIQBH9Gm7XwEAAF8B&#10;AAAUAAAAZHJzL21lZGlhL2ltYWdlMS5wbmeJUE5HDQoaCgAAAA1JSERSAAAAIAAAACAIBgAAAHN6&#10;evQAAAAGYktHRAD/AP8A/6C9p5MAAAAJcEhZcwAADsQAAA7EAZUrDhsAAAD/SURBVFiF1ZdBDoMg&#10;EEU/3ZIm7PEKXI2reDXP4AlIG9fTjdrWKDJTKEjCQp35/0VGZOCcGwBQjemcG9R8Aa310xgTlFIo&#10;OYgIIQQzTdN9vae1fgAg730PQBERSkwAavZYPQGArLXj8qAUxKe597631o4rQNd14zYgJ8Se9uz5&#10;BjgKLGFORNgFyA0R0zoEyAVxphEF+BUiJfcUQAqRmpMEwIXgxCYDpApz3xYL4MxAslRsgCMjabGK&#10;APYgpF+KGGALId0rFoAbGhjXWYKtOf5ZhDEjCcR1NiKOMCe2/Z+RtLhSc9s9kOQwT9Fq71BawjwG&#10;8QVQvTGp2ZrVb05rt+cvAqyq0i2i7JQAAAAASUVORK5CYIJQSwMEFAAGAAgAAAAhAA/9ugbfAAAA&#10;CQEAAA8AAABkcnMvZG93bnJldi54bWxMj8FKw0AQhu+C77CM4M3uptVQYzalFPVUBFtBvE2z0yQ0&#10;uxuy2yR9e8eTvc3wf/zzTb6abCsG6kPjnYZkpkCQK71pXKXha//2sAQRIjqDrXek4UIBVsXtTY6Z&#10;8aP7pGEXK8ElLmSooY6xy6QMZU0Ww8x35Dg7+t5i5LWvpOlx5HLbyrlSqbTYOL5QY0ebmsrT7mw1&#10;vI84rhfJ67A9HTeXn/3Tx/c2Ia3v76b1C4hIU/yH4U+f1aFgp4M/OxNEq2HxnCaMalimIDh/nCse&#10;DgwmqQJZ5PL6g+IXAAD//wMAUEsBAi0AFAAGAAgAAAAhALGCZ7YKAQAAEwIAABMAAAAAAAAAAAAA&#10;AAAAAAAAAFtDb250ZW50X1R5cGVzXS54bWxQSwECLQAUAAYACAAAACEAOP0h/9YAAACUAQAACwAA&#10;AAAAAAAAAAAAAAA7AQAAX3JlbHMvLnJlbHNQSwECLQAUAAYACAAAACEAlTuBuIUCAACcCwAADgAA&#10;AAAAAAAAAAAAAAA6AgAAZHJzL2Uyb0RvYy54bWxQSwECLQAUAAYACAAAACEANydHYcwAAAApAgAA&#10;GQAAAAAAAAAAAAAAAADrBAAAZHJzL19yZWxzL2Uyb0RvYy54bWwucmVsc1BLAQItAAoAAAAAAAAA&#10;IQDn35xv2gQAANoEAAAUAAAAAAAAAAAAAAAAAO4FAABkcnMvbWVkaWEvaW1hZ2UzLnBuZ1BLAQIt&#10;AAoAAAAAAAAAIQAvcfQu4AMAAOADAAAUAAAAAAAAAAAAAAAAAPoKAABkcnMvbWVkaWEvaW1hZ2Uy&#10;LnBuZ1BLAQItAAoAAAAAAAAAIQBH9Gm7XwEAAF8BAAAUAAAAAAAAAAAAAAAAAAwPAABkcnMvbWVk&#10;aWEvaW1hZ2UxLnBuZ1BLAQItABQABgAIAAAAIQAP/boG3wAAAAkBAAAPAAAAAAAAAAAAAAAAAJ0Q&#10;AABkcnMvZG93bnJldi54bWxQSwUGAAAAAAgACAAAAgAAqR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55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zcxAAAANsAAAAPAAAAZHJzL2Rvd25yZXYueG1sRI9Bi8Iw&#10;EIXvC/6HMIKXRVM9yFKNooKLB2GxevE2NGNbTSalydbqrzcLwt5meG/e92a+7KwRLTW+cqxgPEpA&#10;EOdOV1woOB23wy8QPiBrNI5JwYM8LBe9jzmm2t35QG0WChFD2KeooAyhTqX0eUkW/cjVxFG7uMZi&#10;iGtTSN3gPYZbIydJMpUWK46EEmvalJTfsl8budNt9/ltzOW6Pu6f54dts5+iVWrQ71YzEIG68G9+&#10;X+90rD+Gv1/iAHLxAgAA//8DAFBLAQItABQABgAIAAAAIQDb4fbL7gAAAIUBAAATAAAAAAAAAAAA&#10;AAAAAAAAAABbQ29udGVudF9UeXBlc10ueG1sUEsBAi0AFAAGAAgAAAAhAFr0LFu/AAAAFQEAAAsA&#10;AAAAAAAAAAAAAAAAHwEAAF9yZWxzLy5yZWxzUEsBAi0AFAAGAAgAAAAhAF83vNzEAAAA2wAAAA8A&#10;AAAAAAAAAAAAAAAABwIAAGRycy9kb3ducmV2LnhtbFBLBQYAAAAAAwADALcAAAD4AgAAAAA=&#10;">
                        <v:imagedata r:id="rId14" o:title=""/>
                      </v:shape>
                      <v:shape id="Image 12" o:spid="_x0000_s1028" type="#_x0000_t75" style="position:absolute;top:1752;width:1555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U4NwwAAANsAAAAPAAAAZHJzL2Rvd25yZXYueG1sRE/fa8Iw&#10;EH4f+D+EG+xtTZUh0hllbOhUprDqYI9Hc2uKzaU00db/3ggD3+7j+3nTeW9rcabWV44VDJMUBHHh&#10;dMWlgsN+8TwB4QOyxtoxKbiQh/ls8DDFTLuOv+mch1LEEPYZKjAhNJmUvjBk0SeuIY7cn2sthgjb&#10;UuoWuxhuazlK07G0WHFsMNjQu6HimJ+sgk23Hn5t85/F6oSfy8nu49ea5YtST4/92yuIQH24i//d&#10;Kx3nj+D2SzxAzq4AAAD//wMAUEsBAi0AFAAGAAgAAAAhANvh9svuAAAAhQEAABMAAAAAAAAAAAAA&#10;AAAAAAAAAFtDb250ZW50X1R5cGVzXS54bWxQSwECLQAUAAYACAAAACEAWvQsW78AAAAVAQAACwAA&#10;AAAAAAAAAAAAAAAfAQAAX3JlbHMvLnJlbHNQSwECLQAUAAYACAAAACEAP11ODcMAAADbAAAADwAA&#10;AAAAAAAAAAAAAAAHAgAAZHJzL2Rvd25yZXYueG1sUEsFBgAAAAADAAMAtwAAAPcCAAAAAA==&#10;">
                        <v:imagedata r:id="rId15" o:title=""/>
                      </v:shape>
                      <v:shape id="Image 13" o:spid="_x0000_s1029" type="#_x0000_t75" style="position:absolute;top:3505;width:155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uWwwAAANsAAAAPAAAAZHJzL2Rvd25yZXYueG1sRE/basJA&#10;EH0v+A/LFHyrG7UUia5SFC8tWmhswcchO2aD2dmQXU36991Cwbc5nOvMFp2txI0aXzpWMBwkIIhz&#10;p0suFHwd108TED4ga6wck4If8rCY9x5mmGrX8ifdslCIGMI+RQUmhDqV0ueGLPqBq4kjd3aNxRBh&#10;U0jdYBvDbSVHSfIiLZYcGwzWtDSUX7KrVfDevg33h+x7vbvidjP5WJ2s2Twr1X/sXqcgAnXhLv53&#10;73ScP4a/X+IBcv4LAAD//wMAUEsBAi0AFAAGAAgAAAAhANvh9svuAAAAhQEAABMAAAAAAAAAAAAA&#10;AAAAAAAAAFtDb250ZW50X1R5cGVzXS54bWxQSwECLQAUAAYACAAAACEAWvQsW78AAAAVAQAACwAA&#10;AAAAAAAAAAAAAAAfAQAAX3JlbHMvLnJlbHNQSwECLQAUAAYACAAAACEAUBHrlsMAAADbAAAADwAA&#10;AAAAAAAAAAAAAAAHAgAAZHJzL2Rvd25yZXYueG1sUEsFBgAAAAADAAMAtwAAAPcCAAAAAA==&#10;">
                        <v:imagedata r:id="rId15" o:title=""/>
                      </v:shape>
                      <v:shape id="Image 14" o:spid="_x0000_s1030" type="#_x0000_t75" style="position:absolute;top:5257;width:155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RzxAAAANsAAAAPAAAAZHJzL2Rvd25yZXYueG1sRI9Ba8JA&#10;EIXvhf6HZQre6kYrKtFVpFgtvWktvU6zYxKbnQ3Z0aT/3hUK3mZ4b973Zr7sXKUu1ITSs4FBPwFF&#10;nHlbcm7g8Pn2PAUVBNli5ZkM/FGA5eLxYY6p9S3v6LKXXMUQDikaKETqVOuQFeQw9H1NHLWjbxxK&#10;XJtc2wbbGO4qPUySsXZYciQUWNNrQdnv/uwiZDL8ObxsvmSzncrH+FvWp1W7Nqb31K1moIQ6uZv/&#10;r99trD+C2y9xAL24AgAA//8DAFBLAQItABQABgAIAAAAIQDb4fbL7gAAAIUBAAATAAAAAAAAAAAA&#10;AAAAAAAAAABbQ29udGVudF9UeXBlc10ueG1sUEsBAi0AFAAGAAgAAAAhAFr0LFu/AAAAFQEAAAsA&#10;AAAAAAAAAAAAAAAAHwEAAF9yZWxzLy5yZWxzUEsBAi0AFAAGAAgAAAAhAAddxHP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Leading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Yourself</w:t>
            </w:r>
          </w:p>
          <w:p w:rsidR="00124FBD" w:rsidRDefault="0092049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92" w:lineRule="exact"/>
              <w:ind w:left="820" w:hanging="347"/>
              <w:rPr>
                <w:sz w:val="24"/>
              </w:rPr>
            </w:pPr>
            <w:r>
              <w:rPr>
                <w:sz w:val="24"/>
              </w:rPr>
              <w:t>Leading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  <w:p w:rsidR="00124FBD" w:rsidRDefault="0092049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84" w:lineRule="exact"/>
              <w:ind w:left="820" w:hanging="347"/>
              <w:rPr>
                <w:sz w:val="24"/>
              </w:rPr>
            </w:pPr>
            <w:r>
              <w:rPr>
                <w:sz w:val="24"/>
              </w:rPr>
              <w:t>Leading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</w:t>
            </w:r>
          </w:p>
          <w:p w:rsidR="00124FBD" w:rsidRDefault="0092049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86" w:lineRule="exact"/>
              <w:ind w:left="820" w:hanging="347"/>
              <w:rPr>
                <w:sz w:val="24"/>
              </w:rPr>
            </w:pPr>
            <w:r>
              <w:rPr>
                <w:sz w:val="24"/>
              </w:rPr>
              <w:t>Leading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124FBD">
        <w:trPr>
          <w:trHeight w:val="1617"/>
        </w:trPr>
        <w:tc>
          <w:tcPr>
            <w:tcW w:w="2518" w:type="dxa"/>
          </w:tcPr>
          <w:p w:rsidR="00124FBD" w:rsidRDefault="0092049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</w:t>
            </w:r>
          </w:p>
        </w:tc>
        <w:tc>
          <w:tcPr>
            <w:tcW w:w="7341" w:type="dxa"/>
          </w:tcPr>
          <w:p w:rsidR="00124FBD" w:rsidRDefault="0092049C">
            <w:pPr>
              <w:pStyle w:val="TableParagraph"/>
              <w:ind w:left="115" w:right="207"/>
              <w:jc w:val="both"/>
              <w:rPr>
                <w:sz w:val="24"/>
              </w:rPr>
            </w:pPr>
            <w:r>
              <w:rPr>
                <w:sz w:val="24"/>
              </w:rPr>
              <w:t>Comply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practices,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times. Adhering to the RBFRS code of Conduct and related policies.</w:t>
            </w:r>
          </w:p>
          <w:p w:rsidR="00124FBD" w:rsidRDefault="0092049C">
            <w:pPr>
              <w:pStyle w:val="TableParagraph"/>
              <w:spacing w:before="116"/>
              <w:ind w:left="115" w:right="342"/>
              <w:jc w:val="both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 fitness) and participate positively in development activities.</w:t>
            </w:r>
          </w:p>
        </w:tc>
      </w:tr>
      <w:tr w:rsidR="00124FBD">
        <w:trPr>
          <w:trHeight w:val="1619"/>
        </w:trPr>
        <w:tc>
          <w:tcPr>
            <w:tcW w:w="2518" w:type="dxa"/>
          </w:tcPr>
          <w:p w:rsidR="00124FBD" w:rsidRDefault="0092049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Together</w:t>
            </w:r>
          </w:p>
        </w:tc>
        <w:tc>
          <w:tcPr>
            <w:tcW w:w="7341" w:type="dxa"/>
          </w:tcPr>
          <w:p w:rsidR="00124FBD" w:rsidRDefault="0092049C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Promote and adhere to the Service’s policies on equality and fairness. Value the contributions of a diverse workforce and respond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Ensuring familiarity of Safeguarding Policy and practice.</w:t>
            </w:r>
          </w:p>
          <w:p w:rsidR="00124FBD" w:rsidRDefault="0092049C">
            <w:pPr>
              <w:pStyle w:val="TableParagraph"/>
              <w:spacing w:before="115"/>
              <w:ind w:left="115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24FBD">
        <w:trPr>
          <w:trHeight w:val="828"/>
        </w:trPr>
        <w:tc>
          <w:tcPr>
            <w:tcW w:w="2518" w:type="dxa"/>
          </w:tcPr>
          <w:p w:rsidR="00124FBD" w:rsidRDefault="0092049C">
            <w:pPr>
              <w:pStyle w:val="TableParagraph"/>
              <w:ind w:left="112" w:right="512"/>
              <w:rPr>
                <w:sz w:val="24"/>
              </w:rPr>
            </w:pPr>
            <w:r>
              <w:rPr>
                <w:sz w:val="24"/>
              </w:rPr>
              <w:t>Delivering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Quality and Service</w:t>
            </w:r>
          </w:p>
        </w:tc>
        <w:tc>
          <w:tcPr>
            <w:tcW w:w="7341" w:type="dxa"/>
          </w:tcPr>
          <w:p w:rsidR="00124FBD" w:rsidRDefault="0092049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Treat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respect.</w:t>
            </w:r>
          </w:p>
          <w:p w:rsidR="00124FBD" w:rsidRDefault="0092049C">
            <w:pPr>
              <w:pStyle w:val="TableParagraph"/>
              <w:spacing w:line="270" w:lineRule="atLeast"/>
              <w:ind w:left="115" w:right="98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organisation and in the community.</w:t>
            </w:r>
          </w:p>
        </w:tc>
      </w:tr>
      <w:tr w:rsidR="00124FBD">
        <w:trPr>
          <w:trHeight w:val="1103"/>
        </w:trPr>
        <w:tc>
          <w:tcPr>
            <w:tcW w:w="2518" w:type="dxa"/>
          </w:tcPr>
          <w:p w:rsidR="00124FBD" w:rsidRDefault="0092049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Organisational Effectiveness</w:t>
            </w:r>
          </w:p>
        </w:tc>
        <w:tc>
          <w:tcPr>
            <w:tcW w:w="7341" w:type="dxa"/>
          </w:tcPr>
          <w:p w:rsidR="00124FBD" w:rsidRDefault="0092049C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Uphold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RBFRS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required standards of conduct, integrity and behaviour.</w:t>
            </w:r>
          </w:p>
          <w:p w:rsidR="00124FBD" w:rsidRDefault="0092049C">
            <w:pPr>
              <w:pStyle w:val="TableParagraph"/>
              <w:spacing w:line="270" w:lineRule="atLeast"/>
              <w:ind w:left="115" w:right="98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its corporate commitments and vision.</w:t>
            </w:r>
          </w:p>
        </w:tc>
      </w:tr>
      <w:tr w:rsidR="00124FBD">
        <w:trPr>
          <w:trHeight w:val="830"/>
        </w:trPr>
        <w:tc>
          <w:tcPr>
            <w:tcW w:w="2518" w:type="dxa"/>
          </w:tcPr>
          <w:p w:rsidR="00124FBD" w:rsidRDefault="0092049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Wellbeing</w:t>
            </w:r>
          </w:p>
        </w:tc>
        <w:tc>
          <w:tcPr>
            <w:tcW w:w="7341" w:type="dxa"/>
          </w:tcPr>
          <w:p w:rsidR="00124FBD" w:rsidRDefault="0092049C">
            <w:pPr>
              <w:pStyle w:val="TableParagraph"/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 and safety of themselves and their colleagues and anyone else who may be affected by their actions.</w:t>
            </w:r>
          </w:p>
        </w:tc>
      </w:tr>
    </w:tbl>
    <w:p w:rsidR="00124FBD" w:rsidRDefault="00124FBD">
      <w:pPr>
        <w:spacing w:line="276" w:lineRule="exact"/>
        <w:rPr>
          <w:sz w:val="24"/>
        </w:rPr>
        <w:sectPr w:rsidR="00124FBD">
          <w:pgSz w:w="11920" w:h="16850"/>
          <w:pgMar w:top="1300" w:right="420" w:bottom="940" w:left="740" w:header="344" w:footer="731" w:gutter="0"/>
          <w:cols w:space="720"/>
        </w:sectPr>
      </w:pPr>
    </w:p>
    <w:p w:rsidR="00124FBD" w:rsidRDefault="00124FBD">
      <w:pPr>
        <w:pStyle w:val="BodyText"/>
        <w:rPr>
          <w:b/>
          <w:sz w:val="28"/>
        </w:rPr>
      </w:pPr>
    </w:p>
    <w:tbl>
      <w:tblPr>
        <w:tblW w:w="0" w:type="auto"/>
        <w:tblInd w:w="124" w:type="dxa"/>
        <w:tblBorders>
          <w:top w:val="single" w:sz="4" w:space="0" w:color="A3A3A3"/>
          <w:left w:val="single" w:sz="4" w:space="0" w:color="A3A3A3"/>
          <w:bottom w:val="single" w:sz="4" w:space="0" w:color="A3A3A3"/>
          <w:right w:val="single" w:sz="4" w:space="0" w:color="A3A3A3"/>
          <w:insideH w:val="single" w:sz="4" w:space="0" w:color="A3A3A3"/>
          <w:insideV w:val="single" w:sz="4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1615"/>
        <w:gridCol w:w="1985"/>
        <w:gridCol w:w="821"/>
        <w:gridCol w:w="2812"/>
      </w:tblGrid>
      <w:tr w:rsidR="00124FBD">
        <w:trPr>
          <w:trHeight w:val="669"/>
        </w:trPr>
        <w:tc>
          <w:tcPr>
            <w:tcW w:w="2979" w:type="dxa"/>
          </w:tcPr>
          <w:p w:rsidR="00124FBD" w:rsidRDefault="0092049C">
            <w:pPr>
              <w:pStyle w:val="TableParagraph"/>
              <w:spacing w:before="13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Profile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prepared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7233" w:type="dxa"/>
            <w:gridSpan w:val="4"/>
          </w:tcPr>
          <w:p w:rsidR="00124FBD" w:rsidRDefault="0092049C">
            <w:pPr>
              <w:pStyle w:val="TableParagraph"/>
              <w:spacing w:before="132"/>
              <w:ind w:left="113"/>
              <w:rPr>
                <w:sz w:val="24"/>
              </w:rPr>
            </w:pPr>
            <w:r>
              <w:rPr>
                <w:sz w:val="24"/>
              </w:rPr>
              <w:t>T/ACFO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Doug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Buchanan</w:t>
            </w:r>
          </w:p>
        </w:tc>
      </w:tr>
      <w:tr w:rsidR="00124FBD">
        <w:trPr>
          <w:trHeight w:val="664"/>
        </w:trPr>
        <w:tc>
          <w:tcPr>
            <w:tcW w:w="2979" w:type="dxa"/>
          </w:tcPr>
          <w:p w:rsidR="00124FBD" w:rsidRDefault="0092049C">
            <w:pPr>
              <w:pStyle w:val="TableParagraph"/>
              <w:spacing w:before="1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7233" w:type="dxa"/>
            <w:gridSpan w:val="4"/>
          </w:tcPr>
          <w:p w:rsidR="00124FBD" w:rsidRDefault="0092049C" w:rsidP="0092049C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Katie Mills, Assistant Chief Fire Officer/Director of Service Delivery </w:t>
            </w:r>
          </w:p>
        </w:tc>
      </w:tr>
      <w:tr w:rsidR="00124FBD">
        <w:trPr>
          <w:trHeight w:val="666"/>
        </w:trPr>
        <w:tc>
          <w:tcPr>
            <w:tcW w:w="2979" w:type="dxa"/>
          </w:tcPr>
          <w:p w:rsidR="00124FBD" w:rsidRDefault="0092049C">
            <w:pPr>
              <w:pStyle w:val="TableParagraph"/>
              <w:spacing w:before="13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Profile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effective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from:</w:t>
            </w:r>
          </w:p>
        </w:tc>
        <w:tc>
          <w:tcPr>
            <w:tcW w:w="1615" w:type="dxa"/>
          </w:tcPr>
          <w:p w:rsidR="00124FBD" w:rsidRDefault="0092049C">
            <w:pPr>
              <w:pStyle w:val="TableParagraph"/>
              <w:spacing w:before="1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07/04/21</w:t>
            </w:r>
          </w:p>
        </w:tc>
        <w:tc>
          <w:tcPr>
            <w:tcW w:w="1985" w:type="dxa"/>
          </w:tcPr>
          <w:p w:rsidR="00124FBD" w:rsidRDefault="0092049C">
            <w:pPr>
              <w:pStyle w:val="TableParagraph"/>
              <w:spacing w:before="13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reviewed:</w:t>
            </w:r>
          </w:p>
        </w:tc>
        <w:tc>
          <w:tcPr>
            <w:tcW w:w="3633" w:type="dxa"/>
            <w:gridSpan w:val="2"/>
          </w:tcPr>
          <w:p w:rsidR="00124FBD" w:rsidRDefault="0092049C">
            <w:pPr>
              <w:pStyle w:val="TableParagraph"/>
              <w:spacing w:before="13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10/07/23</w:t>
            </w:r>
          </w:p>
        </w:tc>
      </w:tr>
      <w:tr w:rsidR="00124FBD">
        <w:trPr>
          <w:trHeight w:val="395"/>
        </w:trPr>
        <w:tc>
          <w:tcPr>
            <w:tcW w:w="2979" w:type="dxa"/>
            <w:vMerge w:val="restart"/>
          </w:tcPr>
          <w:p w:rsidR="00124FBD" w:rsidRDefault="0092049C">
            <w:pPr>
              <w:pStyle w:val="TableParagraph"/>
              <w:spacing w:before="19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1615" w:type="dxa"/>
            <w:vMerge w:val="restart"/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6" w:type="dxa"/>
            <w:gridSpan w:val="2"/>
          </w:tcPr>
          <w:p w:rsidR="00124FBD" w:rsidRDefault="0092049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2812" w:type="dxa"/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  <w:tr w:rsidR="00124FBD">
        <w:trPr>
          <w:trHeight w:val="395"/>
        </w:trPr>
        <w:tc>
          <w:tcPr>
            <w:tcW w:w="2979" w:type="dxa"/>
            <w:vMerge/>
            <w:tcBorders>
              <w:top w:val="nil"/>
            </w:tcBorders>
          </w:tcPr>
          <w:p w:rsidR="00124FBD" w:rsidRDefault="00124FBD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124FBD" w:rsidRDefault="00124FBD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gridSpan w:val="2"/>
          </w:tcPr>
          <w:p w:rsidR="00124FBD" w:rsidRDefault="0092049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812" w:type="dxa"/>
          </w:tcPr>
          <w:p w:rsidR="00124FBD" w:rsidRDefault="00124FBD">
            <w:pPr>
              <w:pStyle w:val="TableParagraph"/>
              <w:rPr>
                <w:rFonts w:ascii="Times New Roman"/>
              </w:rPr>
            </w:pPr>
          </w:p>
        </w:tc>
      </w:tr>
    </w:tbl>
    <w:p w:rsidR="0092049C" w:rsidRDefault="0092049C"/>
    <w:sectPr w:rsidR="0092049C">
      <w:pgSz w:w="11920" w:h="16850"/>
      <w:pgMar w:top="1300" w:right="420" w:bottom="940" w:left="740" w:header="344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3A" w:rsidRDefault="005C3E3A">
      <w:r>
        <w:separator/>
      </w:r>
    </w:p>
  </w:endnote>
  <w:endnote w:type="continuationSeparator" w:id="0">
    <w:p w:rsidR="005C3E3A" w:rsidRDefault="005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9C" w:rsidRDefault="0092049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113728" behindDoc="1" locked="0" layoutInCell="1" allowOverlap="1">
              <wp:simplePos x="0" y="0"/>
              <wp:positionH relativeFrom="page">
                <wp:posOffset>3442842</wp:posOffset>
              </wp:positionH>
              <wp:positionV relativeFrom="page">
                <wp:posOffset>10080542</wp:posOffset>
              </wp:positionV>
              <wp:extent cx="67246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049C" w:rsidRDefault="0092049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41C29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1.1pt;margin-top:793.75pt;width:52.95pt;height:13.1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HoqwEAAEUDAAAOAAAAZHJzL2Uyb0RvYy54bWysUlFv2yAQfp/U/4B4b+ykazpZcapt1apK&#10;1Tap7Q/AGGI0wzGOxM6/34HjtNreqr3AAR/ffd/dbW5H27ODCmjA1Xy5KDlTTkJr3K7mL8/fLj9x&#10;hlG4VvTgVM2PCvnt9uLDZvCVWkEHfasCIxKH1eBr3sXoq6JA2SkrcAFeOXrUEKyIdAy7og1iIHbb&#10;F6uyXBcDhNYHkAqRbu+mR77N/ForGX9ojSqyvuakLeY15LVJa7HdiGoXhO+MPMkQ71BhhXGU9Ex1&#10;J6Jg+2D+obJGBkDQcSHBFqC1kSp7IDfL8i83T53wKnuh4qA/lwn/H638fvgZmGlrfsWZE5Za9KzG&#10;2MDIrlJxBo8VYZ48oeL4BUZqcjaK/hHkLyRI8QYzfUBCp2KMOti0k01GH6n+x3PNKQmTdLm+WX1c&#10;X3Mm6Wm5vinL65S2eP3sA8Z7BZaloOaBWpoFiMMjxgk6Q05apvRJVRybMZtbzl4aaI9kZaCO1xx/&#10;70VQnPUPjkqaxmMOwhw0cxBi/xXyECVHDj7vI2iTBaRME+9JAPUqWzjNVRqGt+eMep3+7R8AAAD/&#10;/wMAUEsDBBQABgAIAAAAIQA7ydgI4wAAAA0BAAAPAAAAZHJzL2Rvd25yZXYueG1sTI/BTsMwDIbv&#10;SLxDZCRuLG1Zu6o0ndDQxAFx2GDSjlljmoomqZqsy94ec4Kj/X/6/bleRzOwGSffOysgXSTA0LZO&#10;9bYT8PmxfSiB+SCtkoOzKOCKHtbN7U0tK+UudofzPnSMSqyvpAAdwlhx7luNRvqFG9FS9uUmIwON&#10;U8fVJC9UbgaeJUnBjewtXdByxI3G9nt/NgIOm3H7Fo9avs+5en3JVrvr1EYh7u/i8xOwgDH8wfCr&#10;T+rQkNPJna3ybBCQL7OMUArycpUDI6RYlimwE62K9LEE3tT8/xfNDwAAAP//AwBQSwECLQAUAAYA&#10;CAAAACEAtoM4kv4AAADhAQAAEwAAAAAAAAAAAAAAAAAAAAAAW0NvbnRlbnRfVHlwZXNdLnhtbFBL&#10;AQItABQABgAIAAAAIQA4/SH/1gAAAJQBAAALAAAAAAAAAAAAAAAAAC8BAABfcmVscy8ucmVsc1BL&#10;AQItABQABgAIAAAAIQCNF9HoqwEAAEUDAAAOAAAAAAAAAAAAAAAAAC4CAABkcnMvZTJvRG9jLnht&#10;bFBLAQItABQABgAIAAAAIQA7ydgI4wAAAA0BAAAPAAAAAAAAAAAAAAAAAAUEAABkcnMvZG93bnJl&#10;di54bWxQSwUGAAAAAAQABADzAAAAFQUAAAAA&#10;" filled="f" stroked="f">
              <v:path arrowok="t"/>
              <v:textbox inset="0,0,0,0">
                <w:txbxContent>
                  <w:p w:rsidR="0092049C" w:rsidRDefault="0092049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41C29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3A" w:rsidRDefault="005C3E3A">
      <w:r>
        <w:separator/>
      </w:r>
    </w:p>
  </w:footnote>
  <w:footnote w:type="continuationSeparator" w:id="0">
    <w:p w:rsidR="005C3E3A" w:rsidRDefault="005C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9C" w:rsidRDefault="0092049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112704" behindDoc="1" locked="0" layoutInCell="1" allowOverlap="1">
          <wp:simplePos x="0" y="0"/>
          <wp:positionH relativeFrom="page">
            <wp:posOffset>4184650</wp:posOffset>
          </wp:positionH>
          <wp:positionV relativeFrom="page">
            <wp:posOffset>218439</wp:posOffset>
          </wp:positionV>
          <wp:extent cx="2874009" cy="462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4009" cy="462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1132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596689</wp:posOffset>
              </wp:positionV>
              <wp:extent cx="208597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59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049C" w:rsidRDefault="0092049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Job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Profile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template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Area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5.65pt;margin-top:47pt;width:164.25pt;height:13.15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otqAEAAD8DAAAOAAAAZHJzL2Uyb0RvYy54bWysUsFu3CAQvVfqPyDuXXstbZJa643SRq0q&#10;RW2lJB+AMaxRDUMZdu39+w7Yu4naW5ULDPCY997MbG8nO7CjCmjANXy9KjlTTkJn3L7hz09fPtxw&#10;hlG4TgzgVMNPCvnt7v277ehrVUEPQ6cCoyQO69E3vI/R10WBsldW4Aq8cvSoIVgR6Rj2RRfESNnt&#10;UFRleVWMEDofQCpEur2fH/ku59dayfhDa1SRDQ0nbTGvIa9tWovdVtT7IHxv5CJD/IcKK4wj0kuq&#10;exEFOwTzTyprZAAEHVcSbAFaG6myB3KzLv9y89gLr7IXKg76S5nw7dLK78efgZmu4RVnTlhq0ZOa&#10;YgsTq1JxRo81YR49oeL0CSZqcjaK/gHkLyRI8Qozf0BCp2JMOti0k01GH6n+p0vNiYRJuqzKm83H&#10;6w1nkt7WV9dluUm8xctvHzB+VWBZChoeqKdZgTg+YJyhZ8giZuZPsuLUTouLFroTmRip1w3H3wcR&#10;FGfDN0fFTINxDsI5aM9BiMNnyOOTvDi4O0TQJjMnijnvwkxdytqXiUpj8PqcUS9zv/sDAAD//wMA&#10;UEsDBBQABgAIAAAAIQDkOKkm3wAAAAoBAAAPAAAAZHJzL2Rvd25yZXYueG1sTI/LTsMwFET3SPyD&#10;dZHYUedRHg1xKlRUsUBdtLQSSze+xBGxHdlu6v49lxUsRzOaOVMvkxnYhD70zgrIZxkwtK1Tve0E&#10;7D/Wd0/AQpRWycFZFHDBAMvm+qqWlXJnu8VpFztGJTZUUoCOcaw4D61GI8PMjWjJ+3LeyEjSd1x5&#10;eaZyM/Aiyx64kb2lBS1HXGlsv3cnI+CwGtfv6VPLzXSv3l6Lx+3Ft0mI25v08gwsYop/YfjFJ3Ro&#10;iOnoTlYFNpDO85KiAhZz+kSBebmgL0dyiqwE3tT8/4XmBwAA//8DAFBLAQItABQABgAIAAAAIQC2&#10;gziS/gAAAOEBAAATAAAAAAAAAAAAAAAAAAAAAABbQ29udGVudF9UeXBlc10ueG1sUEsBAi0AFAAG&#10;AAgAAAAhADj9If/WAAAAlAEAAAsAAAAAAAAAAAAAAAAALwEAAF9yZWxzLy5yZWxzUEsBAi0AFAAG&#10;AAgAAAAhALctOi2oAQAAPwMAAA4AAAAAAAAAAAAAAAAALgIAAGRycy9lMm9Eb2MueG1sUEsBAi0A&#10;FAAGAAgAAAAhAOQ4qSbfAAAACgEAAA8AAAAAAAAAAAAAAAAAAgQAAGRycy9kb3ducmV2LnhtbFBL&#10;BQYAAAAABAAEAPMAAAAOBQAAAAA=&#10;" filled="f" stroked="f">
              <v:path arrowok="t"/>
              <v:textbox inset="0,0,0,0">
                <w:txbxContent>
                  <w:p w:rsidR="0092049C" w:rsidRDefault="0092049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Job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Profile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template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Area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911BB"/>
    <w:multiLevelType w:val="hybridMultilevel"/>
    <w:tmpl w:val="CE9266D6"/>
    <w:lvl w:ilvl="0" w:tplc="7A8E192E">
      <w:start w:val="27"/>
      <w:numFmt w:val="decimal"/>
      <w:lvlText w:val="%1."/>
      <w:lvlJc w:val="left"/>
      <w:pPr>
        <w:ind w:left="3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9FCE40A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2" w:tplc="FFF01D24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3" w:tplc="59EAD896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90A823AE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5" w:tplc="52AE5254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B56C9C9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1AB4E826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8" w:tplc="A5262B48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8F7104"/>
    <w:multiLevelType w:val="hybridMultilevel"/>
    <w:tmpl w:val="01321CCC"/>
    <w:lvl w:ilvl="0" w:tplc="46DCD088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0276A0">
      <w:numFmt w:val="bullet"/>
      <w:lvlText w:val="•"/>
      <w:lvlJc w:val="left"/>
      <w:pPr>
        <w:ind w:left="1722" w:hanging="348"/>
      </w:pPr>
      <w:rPr>
        <w:rFonts w:hint="default"/>
        <w:lang w:val="en-US" w:eastAsia="en-US" w:bidi="ar-SA"/>
      </w:rPr>
    </w:lvl>
    <w:lvl w:ilvl="2" w:tplc="3FD0A3F8">
      <w:numFmt w:val="bullet"/>
      <w:lvlText w:val="•"/>
      <w:lvlJc w:val="left"/>
      <w:pPr>
        <w:ind w:left="2625" w:hanging="348"/>
      </w:pPr>
      <w:rPr>
        <w:rFonts w:hint="default"/>
        <w:lang w:val="en-US" w:eastAsia="en-US" w:bidi="ar-SA"/>
      </w:rPr>
    </w:lvl>
    <w:lvl w:ilvl="3" w:tplc="E9C84400">
      <w:numFmt w:val="bullet"/>
      <w:lvlText w:val="•"/>
      <w:lvlJc w:val="left"/>
      <w:pPr>
        <w:ind w:left="3528" w:hanging="348"/>
      </w:pPr>
      <w:rPr>
        <w:rFonts w:hint="default"/>
        <w:lang w:val="en-US" w:eastAsia="en-US" w:bidi="ar-SA"/>
      </w:rPr>
    </w:lvl>
    <w:lvl w:ilvl="4" w:tplc="2AA68B1E">
      <w:numFmt w:val="bullet"/>
      <w:lvlText w:val="•"/>
      <w:lvlJc w:val="left"/>
      <w:pPr>
        <w:ind w:left="4431" w:hanging="348"/>
      </w:pPr>
      <w:rPr>
        <w:rFonts w:hint="default"/>
        <w:lang w:val="en-US" w:eastAsia="en-US" w:bidi="ar-SA"/>
      </w:rPr>
    </w:lvl>
    <w:lvl w:ilvl="5" w:tplc="97A082FC">
      <w:numFmt w:val="bullet"/>
      <w:lvlText w:val="•"/>
      <w:lvlJc w:val="left"/>
      <w:pPr>
        <w:ind w:left="5334" w:hanging="348"/>
      </w:pPr>
      <w:rPr>
        <w:rFonts w:hint="default"/>
        <w:lang w:val="en-US" w:eastAsia="en-US" w:bidi="ar-SA"/>
      </w:rPr>
    </w:lvl>
    <w:lvl w:ilvl="6" w:tplc="6F382FD8">
      <w:numFmt w:val="bullet"/>
      <w:lvlText w:val="•"/>
      <w:lvlJc w:val="left"/>
      <w:pPr>
        <w:ind w:left="6237" w:hanging="348"/>
      </w:pPr>
      <w:rPr>
        <w:rFonts w:hint="default"/>
        <w:lang w:val="en-US" w:eastAsia="en-US" w:bidi="ar-SA"/>
      </w:rPr>
    </w:lvl>
    <w:lvl w:ilvl="7" w:tplc="ECFCFDEA">
      <w:numFmt w:val="bullet"/>
      <w:lvlText w:val="•"/>
      <w:lvlJc w:val="left"/>
      <w:pPr>
        <w:ind w:left="7140" w:hanging="348"/>
      </w:pPr>
      <w:rPr>
        <w:rFonts w:hint="default"/>
        <w:lang w:val="en-US" w:eastAsia="en-US" w:bidi="ar-SA"/>
      </w:rPr>
    </w:lvl>
    <w:lvl w:ilvl="8" w:tplc="B7CC8E4C">
      <w:numFmt w:val="bullet"/>
      <w:lvlText w:val="•"/>
      <w:lvlJc w:val="left"/>
      <w:pPr>
        <w:ind w:left="8043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5DF55769"/>
    <w:multiLevelType w:val="hybridMultilevel"/>
    <w:tmpl w:val="E424CFE8"/>
    <w:lvl w:ilvl="0" w:tplc="606EC7E6">
      <w:start w:val="1"/>
      <w:numFmt w:val="decimal"/>
      <w:lvlText w:val="%1"/>
      <w:lvlJc w:val="left"/>
      <w:pPr>
        <w:ind w:left="7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85A6A20">
      <w:start w:val="12"/>
      <w:numFmt w:val="decimal"/>
      <w:lvlText w:val="%2."/>
      <w:lvlJc w:val="left"/>
      <w:pPr>
        <w:ind w:left="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9A402EB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D3CCB38C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4" w:tplc="7E30673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5" w:tplc="9C723FD4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F6F010E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29E24736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  <w:lvl w:ilvl="8" w:tplc="68981BD6">
      <w:numFmt w:val="bullet"/>
      <w:lvlText w:val="•"/>
      <w:lvlJc w:val="left"/>
      <w:pPr>
        <w:ind w:left="852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BD"/>
    <w:rsid w:val="00124FBD"/>
    <w:rsid w:val="0014707F"/>
    <w:rsid w:val="001A7E50"/>
    <w:rsid w:val="00515A5E"/>
    <w:rsid w:val="005230F4"/>
    <w:rsid w:val="005C3E3A"/>
    <w:rsid w:val="008009FB"/>
    <w:rsid w:val="00820996"/>
    <w:rsid w:val="008B4902"/>
    <w:rsid w:val="008D63B2"/>
    <w:rsid w:val="0092049C"/>
    <w:rsid w:val="00B41C29"/>
    <w:rsid w:val="00C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0EC15-835F-4EAA-97A1-026B4459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right="10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BERKSHIRE FIRE AND RESCUE SERVICE</vt:lpstr>
    </vt:vector>
  </TitlesOfParts>
  <Company>RBFRS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BERKSHIRE FIRE AND RESCUE SERVICE</dc:title>
  <dc:creator>eatwell</dc:creator>
  <cp:lastModifiedBy>Amanda Gavin</cp:lastModifiedBy>
  <cp:revision>2</cp:revision>
  <dcterms:created xsi:type="dcterms:W3CDTF">2023-07-10T13:57:00Z</dcterms:created>
  <dcterms:modified xsi:type="dcterms:W3CDTF">2023-07-10T13:57:00Z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Word 2016</vt:lpwstr>
  </property>
</Properties>
</file>